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479" w:rsidRPr="00C86F5A" w:rsidRDefault="006F1E8F" w:rsidP="00E728D6">
      <w:pPr>
        <w:spacing w:line="360" w:lineRule="auto"/>
        <w:jc w:val="both"/>
        <w:rPr>
          <w:rFonts w:ascii="Times New Roman" w:hAnsi="Times New Roman" w:cs="Times New Roman"/>
        </w:rPr>
      </w:pPr>
      <w:r>
        <w:rPr>
          <w:noProof/>
        </w:rPr>
        <w:pict>
          <v:roundrect id="Rectangle à coins arrondis 11" o:spid="_x0000_s1028" style="position:absolute;left:0;text-align:left;margin-left:-34.9pt;margin-top:-28.05pt;width:525.6pt;height:741.6pt;z-index:-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" o:allowincell="f" filled="f" fillcolor="#e5e5e5" strokeweight="6pt">
            <v:shadow color="black" offset="3.75pt,2.5pt"/>
            <v:textbox inset="1pt,1pt,1pt,1pt">
              <w:txbxContent>
                <w:p w:rsidR="00F26479" w:rsidRDefault="00F26479" w:rsidP="00E728D6">
                  <w:pPr>
                    <w:jc w:val="center"/>
                    <w:rPr>
                      <w:b/>
                      <w:sz w:val="26"/>
                    </w:rPr>
                  </w:pPr>
                </w:p>
              </w:txbxContent>
            </v:textbox>
          </v:roundrect>
        </w:pict>
      </w:r>
    </w:p>
    <w:p w:rsidR="00F26479" w:rsidRPr="00C86F5A" w:rsidRDefault="006F1E8F" w:rsidP="00E728D6">
      <w:pPr>
        <w:spacing w:line="360" w:lineRule="auto"/>
        <w:jc w:val="both"/>
        <w:rPr>
          <w:rFonts w:ascii="Times New Roman" w:hAnsi="Times New Roman" w:cs="Times New Roman"/>
        </w:rPr>
      </w:pPr>
      <w:r>
        <w:rPr>
          <w:noProof/>
        </w:rPr>
        <w:pict>
          <v:shapetype id="_x0000_t202" coordsize="21600,21600" o:spt="202" path="m,l,21600r21600,l21600,xe">
            <v:stroke joinstyle="miter"/>
            <v:path gradientshapeok="t" o:connecttype="rect"/>
          </v:shapetype>
          <v:shape id="Zone de texte 17" o:spid="_x0000_s1029" type="#_x0000_t202" style="position:absolute;left:0;text-align:left;margin-left:340.15pt;margin-top:62.7pt;width:128.25pt;height:29.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" stroked="f">
            <v:textbox>
              <w:txbxContent>
                <w:p w:rsidR="00F26479" w:rsidRDefault="00F26479" w:rsidP="00E728D6">
                  <w:pPr>
                    <w:rPr>
                      <w:b/>
                      <w:sz w:val="24"/>
                      <w:szCs w:val="24"/>
                    </w:rPr>
                  </w:pPr>
                  <w:r>
                    <w:rPr>
                      <w:b/>
                      <w:sz w:val="24"/>
                      <w:szCs w:val="24"/>
                    </w:rPr>
                    <w:t>ROYAUME DU MAROC</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30" type="#_x0000_t75" alt="onep1" style="position:absolute;left:0;text-align:left;margin-left:309.95pt;margin-top:29.05pt;width:152.4pt;height:81.45pt;z-index:3;visibility:visible" o:allowincell="f">
            <v:imagedata r:id="rId8" o:title="" cropleft="42416f"/>
            <w10:wrap type="topAndBottom"/>
          </v:shape>
        </w:pict>
      </w:r>
      <w:r>
        <w:rPr>
          <w:noProof/>
        </w:rPr>
        <w:pict>
          <v:shape id="Zone de texte 15" o:spid="_x0000_s1031" type="#_x0000_t202" style="position:absolute;left:0;text-align:left;margin-left:-16.1pt;margin-top:12.45pt;width:287.25pt;height:93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" stroked="f">
            <v:textbox>
              <w:txbxContent>
                <w:p w:rsidR="00F26479" w:rsidRPr="000E208B" w:rsidRDefault="00F26479" w:rsidP="000E208B">
                  <w:pPr>
                    <w:ind w:left="-200" w:right="-155"/>
                    <w:jc w:val="center"/>
                    <w:rPr>
                      <w:rFonts w:ascii="Book Antiqua" w:hAnsi="Book Antiqua"/>
                      <w:b/>
                      <w:sz w:val="28"/>
                      <w:szCs w:val="28"/>
                    </w:rPr>
                  </w:pPr>
                  <w:r w:rsidRPr="000E208B">
                    <w:rPr>
                      <w:rFonts w:ascii="Book Antiqua" w:hAnsi="Book Antiqua"/>
                      <w:b/>
                      <w:sz w:val="28"/>
                      <w:szCs w:val="28"/>
                    </w:rPr>
                    <w:t>ONEE – Branche Eau</w:t>
                  </w:r>
                </w:p>
                <w:p w:rsidR="00F26479" w:rsidRPr="000E208B" w:rsidRDefault="00F26479" w:rsidP="000E208B">
                  <w:pPr>
                    <w:ind w:left="-200" w:right="-155"/>
                    <w:jc w:val="center"/>
                    <w:rPr>
                      <w:rFonts w:ascii="Book Antiqua" w:hAnsi="Book Antiqua"/>
                      <w:sz w:val="28"/>
                      <w:szCs w:val="28"/>
                      <w:lang w:bidi="ar-MA"/>
                    </w:rPr>
                  </w:pPr>
                  <w:r w:rsidRPr="000E208B">
                    <w:rPr>
                      <w:rFonts w:ascii="Book Antiqua" w:hAnsi="Book Antiqua" w:hint="eastAsia"/>
                      <w:sz w:val="28"/>
                      <w:szCs w:val="28"/>
                      <w:rtl/>
                      <w:lang w:bidi="ar-MA"/>
                    </w:rPr>
                    <w:t>المكتب</w:t>
                  </w:r>
                  <w:r w:rsidRPr="000E208B">
                    <w:rPr>
                      <w:rFonts w:ascii="Book Antiqua" w:hAnsi="Book Antiqua"/>
                      <w:sz w:val="28"/>
                      <w:szCs w:val="28"/>
                      <w:rtl/>
                      <w:lang w:bidi="ar-MA"/>
                    </w:rPr>
                    <w:t xml:space="preserve"> </w:t>
                  </w:r>
                  <w:r w:rsidRPr="000E208B">
                    <w:rPr>
                      <w:rFonts w:ascii="Book Antiqua" w:hAnsi="Book Antiqua" w:hint="eastAsia"/>
                      <w:sz w:val="28"/>
                      <w:szCs w:val="28"/>
                      <w:rtl/>
                      <w:lang w:bidi="ar-MA"/>
                    </w:rPr>
                    <w:t>الوطني</w:t>
                  </w:r>
                  <w:r w:rsidRPr="000E208B">
                    <w:rPr>
                      <w:rFonts w:ascii="Book Antiqua" w:hAnsi="Book Antiqua"/>
                      <w:sz w:val="28"/>
                      <w:szCs w:val="28"/>
                      <w:rtl/>
                      <w:lang w:bidi="ar-MA"/>
                    </w:rPr>
                    <w:t xml:space="preserve"> </w:t>
                  </w:r>
                  <w:r w:rsidRPr="000E208B">
                    <w:rPr>
                      <w:rFonts w:ascii="Book Antiqua" w:hAnsi="Book Antiqua" w:hint="eastAsia"/>
                      <w:sz w:val="28"/>
                      <w:szCs w:val="28"/>
                      <w:rtl/>
                      <w:lang w:bidi="ar-MA"/>
                    </w:rPr>
                    <w:t>للكهرباء</w:t>
                  </w:r>
                  <w:r w:rsidRPr="000E208B">
                    <w:rPr>
                      <w:rFonts w:ascii="Book Antiqua" w:hAnsi="Book Antiqua"/>
                      <w:sz w:val="28"/>
                      <w:szCs w:val="28"/>
                      <w:rtl/>
                      <w:lang w:bidi="ar-MA"/>
                    </w:rPr>
                    <w:t xml:space="preserve"> </w:t>
                  </w:r>
                  <w:r w:rsidRPr="000E208B">
                    <w:rPr>
                      <w:rFonts w:ascii="Book Antiqua" w:hAnsi="Book Antiqua" w:hint="eastAsia"/>
                      <w:sz w:val="28"/>
                      <w:szCs w:val="28"/>
                      <w:rtl/>
                      <w:lang w:bidi="ar-MA"/>
                    </w:rPr>
                    <w:t>والماء</w:t>
                  </w:r>
                  <w:r w:rsidRPr="000E208B">
                    <w:rPr>
                      <w:rFonts w:ascii="Book Antiqua" w:hAnsi="Book Antiqua"/>
                      <w:sz w:val="28"/>
                      <w:szCs w:val="28"/>
                      <w:rtl/>
                      <w:lang w:bidi="ar-MA"/>
                    </w:rPr>
                    <w:t xml:space="preserve"> </w:t>
                  </w:r>
                  <w:r w:rsidRPr="000E208B">
                    <w:rPr>
                      <w:rFonts w:ascii="Book Antiqua" w:hAnsi="Book Antiqua" w:hint="eastAsia"/>
                      <w:sz w:val="28"/>
                      <w:szCs w:val="28"/>
                      <w:rtl/>
                      <w:lang w:bidi="ar-MA"/>
                    </w:rPr>
                    <w:t>الصالح</w:t>
                  </w:r>
                  <w:r w:rsidRPr="000E208B">
                    <w:rPr>
                      <w:rFonts w:ascii="Book Antiqua" w:hAnsi="Book Antiqua"/>
                      <w:sz w:val="28"/>
                      <w:szCs w:val="28"/>
                      <w:rtl/>
                      <w:lang w:bidi="ar-MA"/>
                    </w:rPr>
                    <w:t xml:space="preserve"> </w:t>
                  </w:r>
                  <w:r w:rsidRPr="000E208B">
                    <w:rPr>
                      <w:rFonts w:ascii="Book Antiqua" w:hAnsi="Book Antiqua" w:hint="eastAsia"/>
                      <w:sz w:val="28"/>
                      <w:szCs w:val="28"/>
                      <w:rtl/>
                      <w:lang w:bidi="ar-MA"/>
                    </w:rPr>
                    <w:t>للشرب</w:t>
                  </w:r>
                </w:p>
                <w:p w:rsidR="00F26479" w:rsidRPr="000E208B" w:rsidRDefault="00F26479" w:rsidP="000E208B">
                  <w:pPr>
                    <w:ind w:left="-200" w:right="-155"/>
                    <w:jc w:val="center"/>
                    <w:rPr>
                      <w:rFonts w:ascii="Book Antiqua" w:hAnsi="Book Antiqua" w:cs="Times New Roman"/>
                      <w:b/>
                      <w:sz w:val="24"/>
                      <w:szCs w:val="24"/>
                      <w:rtl/>
                    </w:rPr>
                  </w:pPr>
                  <w:r w:rsidRPr="000E208B">
                    <w:rPr>
                      <w:rFonts w:ascii="Book Antiqua" w:hAnsi="Book Antiqua"/>
                      <w:b/>
                      <w:sz w:val="24"/>
                      <w:szCs w:val="24"/>
                    </w:rPr>
                    <w:t>Office National de L’Électricité et de L’Eau Potable</w:t>
                  </w:r>
                </w:p>
                <w:p w:rsidR="00F26479" w:rsidRDefault="00F26479" w:rsidP="00E728D6">
                  <w:pPr>
                    <w:rPr>
                      <w:sz w:val="20"/>
                      <w:szCs w:val="20"/>
                    </w:rPr>
                  </w:pPr>
                </w:p>
              </w:txbxContent>
            </v:textbox>
          </v:shape>
        </w:pict>
      </w:r>
    </w:p>
    <w:p w:rsidR="00F26479" w:rsidRPr="00C86F5A" w:rsidRDefault="00F26479" w:rsidP="00E728D6">
      <w:pPr>
        <w:spacing w:line="360" w:lineRule="auto"/>
        <w:jc w:val="both"/>
        <w:rPr>
          <w:rFonts w:ascii="Times New Roman" w:hAnsi="Times New Roman" w:cs="Times New Roman"/>
        </w:rPr>
      </w:pPr>
    </w:p>
    <w:p w:rsidR="00F26479" w:rsidRPr="00C86F5A" w:rsidRDefault="006F1E8F" w:rsidP="00E728D6">
      <w:pPr>
        <w:spacing w:line="360" w:lineRule="auto"/>
        <w:jc w:val="both"/>
        <w:rPr>
          <w:rFonts w:ascii="Times New Roman" w:hAnsi="Times New Roman" w:cs="Times New Roman"/>
        </w:rPr>
      </w:pPr>
      <w:r>
        <w:rPr>
          <w:noProof/>
        </w:rPr>
        <w:pict>
          <v:roundrect id="Rectangle à coins arrondis 18" o:spid="_x0000_s1032" style="position:absolute;left:0;text-align:left;margin-left:49.15pt;margin-top:169.5pt;width:397.5pt;height:105.5pt;z-index: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" strokeweight="4pt">
            <v:shadow color="black" offset="3.75pt,2.5pt"/>
            <v:textbox inset="1pt,1pt,1pt,1pt">
              <w:txbxContent>
                <w:p w:rsidR="00F26479" w:rsidRDefault="00F26479" w:rsidP="00E728D6">
                  <w:pPr>
                    <w:jc w:val="center"/>
                    <w:rPr>
                      <w:b/>
                      <w:sz w:val="16"/>
                      <w:szCs w:val="16"/>
                    </w:rPr>
                  </w:pPr>
                </w:p>
                <w:p w:rsidR="00F26479" w:rsidRPr="000E208B" w:rsidRDefault="00F26479" w:rsidP="00547710">
                  <w:pPr>
                    <w:spacing w:before="120"/>
                    <w:ind w:right="-81"/>
                    <w:jc w:val="center"/>
                    <w:rPr>
                      <w:rFonts w:ascii="Book Antiqua" w:hAnsi="Book Antiqua"/>
                      <w:b/>
                      <w:i/>
                      <w:iCs/>
                      <w:sz w:val="28"/>
                      <w:szCs w:val="28"/>
                      <w:lang w:val="fr-CA"/>
                    </w:rPr>
                  </w:pPr>
                  <w:r w:rsidRPr="000E208B">
                    <w:rPr>
                      <w:rFonts w:ascii="Book Antiqua" w:hAnsi="Book Antiqua"/>
                      <w:b/>
                      <w:i/>
                      <w:iCs/>
                      <w:sz w:val="28"/>
                      <w:szCs w:val="28"/>
                      <w:lang w:val="fr-CA"/>
                    </w:rPr>
                    <w:t xml:space="preserve">RENOUVELLEMENT DES GROUPES ELECTROPOMPES A </w:t>
                  </w:r>
                  <w:smartTag w:uri="urn:schemas-microsoft-com:office:smarttags" w:element="PersonName">
                    <w:smartTagPr>
                      <w:attr w:name="ProductID" w:val="LA STATION DE POMPAGE"/>
                    </w:smartTagPr>
                    <w:r w:rsidRPr="000E208B">
                      <w:rPr>
                        <w:rFonts w:ascii="Book Antiqua" w:hAnsi="Book Antiqua"/>
                        <w:b/>
                        <w:i/>
                        <w:iCs/>
                        <w:sz w:val="28"/>
                        <w:szCs w:val="28"/>
                        <w:lang w:val="fr-CA"/>
                      </w:rPr>
                      <w:t>LA STATION DE POMPAGE</w:t>
                    </w:r>
                  </w:smartTag>
                  <w:r w:rsidRPr="000E208B">
                    <w:rPr>
                      <w:rFonts w:ascii="Book Antiqua" w:hAnsi="Book Antiqua"/>
                      <w:b/>
                      <w:i/>
                      <w:iCs/>
                      <w:sz w:val="28"/>
                      <w:szCs w:val="28"/>
                      <w:lang w:val="fr-CA"/>
                    </w:rPr>
                    <w:t xml:space="preserve"> DU</w:t>
                  </w:r>
                  <w:r>
                    <w:rPr>
                      <w:rFonts w:ascii="Book Antiqua" w:hAnsi="Book Antiqua"/>
                      <w:b/>
                      <w:i/>
                      <w:iCs/>
                      <w:sz w:val="28"/>
                      <w:szCs w:val="28"/>
                      <w:lang w:val="fr-CA"/>
                    </w:rPr>
                    <w:t xml:space="preserve">  </w:t>
                  </w:r>
                  <w:r w:rsidRPr="000E208B">
                    <w:rPr>
                      <w:rFonts w:ascii="Book Antiqua" w:hAnsi="Book Antiqua"/>
                      <w:b/>
                      <w:i/>
                      <w:iCs/>
                      <w:sz w:val="28"/>
                      <w:szCs w:val="28"/>
                      <w:lang w:val="fr-CA"/>
                    </w:rPr>
                    <w:t xml:space="preserve"> COMPLEXE BOUREGREG</w:t>
                  </w:r>
                </w:p>
                <w:p w:rsidR="00F26479" w:rsidRPr="000E208B" w:rsidRDefault="00F26479" w:rsidP="00547710">
                  <w:pPr>
                    <w:spacing w:before="120"/>
                    <w:ind w:right="-81"/>
                    <w:jc w:val="center"/>
                    <w:rPr>
                      <w:rFonts w:ascii="Book Antiqua" w:hAnsi="Book Antiqua"/>
                      <w:b/>
                      <w:i/>
                      <w:iCs/>
                      <w:sz w:val="28"/>
                      <w:szCs w:val="28"/>
                      <w:lang w:val="fr-CA"/>
                    </w:rPr>
                  </w:pPr>
                  <w:r w:rsidRPr="000E208B">
                    <w:rPr>
                      <w:rFonts w:ascii="Book Antiqua" w:hAnsi="Book Antiqua"/>
                      <w:b/>
                      <w:i/>
                      <w:iCs/>
                      <w:sz w:val="28"/>
                      <w:szCs w:val="28"/>
                      <w:lang w:val="fr-CA"/>
                    </w:rPr>
                    <w:t>PHASE 1</w:t>
                  </w:r>
                </w:p>
                <w:p w:rsidR="00F26479" w:rsidRPr="004237EA" w:rsidRDefault="00F26479" w:rsidP="00E728D6">
                  <w:pPr>
                    <w:suppressAutoHyphens/>
                    <w:jc w:val="center"/>
                    <w:rPr>
                      <w:b/>
                      <w:i/>
                      <w:iCs/>
                      <w:sz w:val="28"/>
                      <w:szCs w:val="28"/>
                    </w:rPr>
                  </w:pPr>
                </w:p>
                <w:p w:rsidR="00F26479" w:rsidRDefault="00F26479" w:rsidP="00E728D6">
                  <w:pPr>
                    <w:spacing w:before="120"/>
                    <w:ind w:right="-648" w:hanging="851"/>
                    <w:jc w:val="center"/>
                    <w:rPr>
                      <w:b/>
                      <w:i/>
                      <w:iCs/>
                      <w:sz w:val="28"/>
                      <w:szCs w:val="28"/>
                    </w:rPr>
                  </w:pPr>
                </w:p>
                <w:p w:rsidR="00F26479" w:rsidRDefault="00F26479" w:rsidP="00E728D6">
                  <w:pPr>
                    <w:spacing w:before="120" w:line="360" w:lineRule="auto"/>
                    <w:jc w:val="center"/>
                    <w:rPr>
                      <w:sz w:val="28"/>
                      <w:szCs w:val="28"/>
                    </w:rPr>
                  </w:pPr>
                </w:p>
              </w:txbxContent>
            </v:textbox>
          </v:roundrect>
        </w:pict>
      </w:r>
      <w:r>
        <w:rPr>
          <w:noProof/>
        </w:rPr>
        <w:pict>
          <v:shape id="Zone de texte 16" o:spid="_x0000_s1033" type="#_x0000_t202" style="position:absolute;left:0;text-align:left;margin-left:205.9pt;margin-top:467.5pt;width:232.5pt;height:30.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" stroked="f">
            <v:textbox>
              <w:txbxContent>
                <w:p w:rsidR="00F26479" w:rsidRDefault="00F26479" w:rsidP="00F3265F">
                  <w:pPr>
                    <w:pStyle w:val="Normalcentr"/>
                    <w:ind w:right="-648"/>
                    <w:jc w:val="both"/>
                    <w:rPr>
                      <w:rFonts w:ascii="Book Antiqua" w:hAnsi="Book Antiqua"/>
                      <w:bCs/>
                      <w:sz w:val="22"/>
                      <w:szCs w:val="22"/>
                      <w:lang w:val="nl-NL"/>
                    </w:rPr>
                  </w:pPr>
                  <w:r>
                    <w:rPr>
                      <w:rFonts w:ascii="Book Antiqua" w:hAnsi="Book Antiqua"/>
                      <w:bCs/>
                      <w:sz w:val="22"/>
                      <w:szCs w:val="22"/>
                      <w:lang w:val="nl-NL"/>
                    </w:rPr>
                    <w:t>AO n°</w:t>
                  </w:r>
                  <w:r w:rsidR="00F3265F">
                    <w:rPr>
                      <w:rFonts w:ascii="Book Antiqua" w:hAnsi="Book Antiqua"/>
                      <w:bCs/>
                      <w:sz w:val="22"/>
                      <w:szCs w:val="22"/>
                      <w:lang w:val="nl-NL"/>
                    </w:rPr>
                    <w:t xml:space="preserve"> 47 </w:t>
                  </w:r>
                  <w:r>
                    <w:rPr>
                      <w:rFonts w:ascii="Book Antiqua" w:hAnsi="Book Antiqua"/>
                      <w:bCs/>
                      <w:sz w:val="22"/>
                      <w:szCs w:val="22"/>
                      <w:lang w:val="nl-NL"/>
                    </w:rPr>
                    <w:t>DRC/2014</w:t>
                  </w:r>
                </w:p>
                <w:p w:rsidR="00F26479" w:rsidRDefault="00F26479" w:rsidP="00E728D6">
                  <w:pPr>
                    <w:jc w:val="both"/>
                    <w:rPr>
                      <w:rFonts w:ascii="Times New Roman" w:hAnsi="Times New Roman"/>
                      <w:sz w:val="20"/>
                      <w:szCs w:val="20"/>
                    </w:rPr>
                  </w:pPr>
                </w:p>
              </w:txbxContent>
            </v:textbox>
          </v:shape>
        </w:pict>
      </w:r>
      <w:r>
        <w:rPr>
          <w:noProof/>
        </w:rPr>
        <w:pict>
          <v:rect id="Rectangle 12" o:spid="_x0000_s1034" style="position:absolute;left:0;text-align:left;margin-left:25.9pt;margin-top:25pt;width:396pt;height:10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" stroked="f" strokecolor="blue" strokeweight="1pt">
            <v:textbox inset="1pt,1pt,1pt,1pt">
              <w:txbxContent>
                <w:p w:rsidR="00F26479" w:rsidRPr="000E208B" w:rsidRDefault="00F26479" w:rsidP="00285867">
                  <w:pPr>
                    <w:pStyle w:val="Titre1"/>
                    <w:ind w:left="432"/>
                    <w:jc w:val="center"/>
                    <w:rPr>
                      <w:sz w:val="32"/>
                      <w:szCs w:val="32"/>
                    </w:rPr>
                  </w:pPr>
                  <w:r w:rsidRPr="000E208B">
                    <w:rPr>
                      <w:sz w:val="32"/>
                      <w:szCs w:val="32"/>
                    </w:rPr>
                    <w:t>DIRECTION DE LA COTE ATLANTIQUE</w:t>
                  </w:r>
                </w:p>
                <w:p w:rsidR="00F26479" w:rsidRPr="000E208B" w:rsidRDefault="00F26479" w:rsidP="00285867">
                  <w:pPr>
                    <w:pStyle w:val="Titre1"/>
                    <w:ind w:left="432"/>
                    <w:jc w:val="center"/>
                    <w:rPr>
                      <w:sz w:val="32"/>
                      <w:szCs w:val="32"/>
                    </w:rPr>
                  </w:pPr>
                  <w:r w:rsidRPr="000E208B">
                    <w:rPr>
                      <w:sz w:val="32"/>
                      <w:szCs w:val="32"/>
                    </w:rPr>
                    <w:t>SECTEUR PRODUCTION BOUREGREG</w:t>
                  </w:r>
                </w:p>
                <w:p w:rsidR="00F26479" w:rsidRDefault="00F26479" w:rsidP="00E728D6">
                  <w:pPr>
                    <w:rPr>
                      <w:sz w:val="20"/>
                      <w:szCs w:val="20"/>
                    </w:rPr>
                  </w:pPr>
                </w:p>
              </w:txbxContent>
            </v:textbox>
          </v:rect>
        </w:pict>
      </w:r>
      <w:r>
        <w:rPr>
          <w:noProof/>
        </w:rPr>
        <w:pict>
          <v:rect id="Rectangle 14" o:spid="_x0000_s1035" style="position:absolute;left:0;text-align:left;margin-left:20.45pt;margin-top:4in;width:421.5pt;height:1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" stroked="f" strokecolor="blue" strokeweight="1pt">
            <v:textbox inset="1pt,1pt,1pt,1pt">
              <w:txbxContent>
                <w:p w:rsidR="00F26479" w:rsidRDefault="00F26479" w:rsidP="00E728D6">
                  <w:pPr>
                    <w:jc w:val="center"/>
                    <w:rPr>
                      <w:b/>
                      <w:bCs/>
                      <w:caps/>
                      <w:sz w:val="28"/>
                      <w:szCs w:val="28"/>
                    </w:rPr>
                  </w:pPr>
                </w:p>
                <w:p w:rsidR="00F26479" w:rsidRPr="000E208B" w:rsidRDefault="00F26479" w:rsidP="00E728D6">
                  <w:pPr>
                    <w:ind w:left="1416" w:hanging="849"/>
                    <w:jc w:val="center"/>
                    <w:rPr>
                      <w:rFonts w:ascii="Book Antiqua" w:hAnsi="Book Antiqua"/>
                      <w:sz w:val="24"/>
                      <w:szCs w:val="24"/>
                    </w:rPr>
                  </w:pPr>
                  <w:r w:rsidRPr="000E208B">
                    <w:rPr>
                      <w:rFonts w:ascii="Book Antiqua" w:hAnsi="Book Antiqua"/>
                      <w:b/>
                      <w:bCs/>
                      <w:caps/>
                      <w:sz w:val="24"/>
                      <w:szCs w:val="24"/>
                    </w:rPr>
                    <w:t>CAHIER DES CLAUSES TECHNIQUES PARTICULIERES</w:t>
                  </w:r>
                </w:p>
                <w:p w:rsidR="00F26479" w:rsidRDefault="00F26479" w:rsidP="00E728D6">
                  <w:pPr>
                    <w:jc w:val="center"/>
                    <w:rPr>
                      <w:sz w:val="28"/>
                    </w:rPr>
                  </w:pPr>
                </w:p>
              </w:txbxContent>
            </v:textbox>
          </v:rect>
        </w:pict>
      </w:r>
      <w:r w:rsidR="00F26479" w:rsidRPr="00C86F5A">
        <w:rPr>
          <w:rFonts w:ascii="Times New Roman" w:hAnsi="Times New Roman" w:cs="Times New Roman"/>
        </w:rPr>
        <w:br w:type="page"/>
      </w:r>
    </w:p>
    <w:p w:rsidR="00F26479" w:rsidRPr="00285867" w:rsidRDefault="00F26479" w:rsidP="00E728D6">
      <w:pPr>
        <w:jc w:val="center"/>
        <w:rPr>
          <w:rFonts w:cs="Times New Roman"/>
          <w:b/>
          <w:color w:val="000000"/>
          <w:spacing w:val="-3"/>
          <w:sz w:val="32"/>
          <w:u w:val="single"/>
        </w:rPr>
      </w:pPr>
      <w:r w:rsidRPr="00285867">
        <w:rPr>
          <w:rFonts w:cs="Times New Roman"/>
          <w:b/>
          <w:color w:val="000000"/>
          <w:spacing w:val="-3"/>
          <w:sz w:val="32"/>
          <w:u w:val="single"/>
        </w:rPr>
        <w:t xml:space="preserve">SOMMAIRE </w:t>
      </w:r>
    </w:p>
    <w:p w:rsidR="00F26479" w:rsidRPr="004A2F84" w:rsidRDefault="00F26479" w:rsidP="00E56255">
      <w:pPr>
        <w:pStyle w:val="TM1"/>
        <w:spacing w:before="0" w:line="360" w:lineRule="auto"/>
      </w:pPr>
      <w:r w:rsidRPr="0050282E">
        <w:fldChar w:fldCharType="begin"/>
      </w:r>
      <w:r w:rsidRPr="0050282E">
        <w:instrText xml:space="preserve"> TOC \o "1-1" \h \z \u </w:instrText>
      </w:r>
      <w:r w:rsidRPr="0050282E">
        <w:fldChar w:fldCharType="separate"/>
      </w:r>
      <w:hyperlink w:anchor="_Toc384747969" w:history="1">
        <w:r w:rsidRPr="004A2F84">
          <w:rPr>
            <w:rStyle w:val="Lienhypertexte"/>
            <w:rFonts w:ascii="Calibri" w:hAnsi="Calibri" w:cs="Tahoma"/>
            <w:b/>
            <w:bCs/>
          </w:rPr>
          <w:t>CHAPITRE -1 - INDICATIONS GENERALES ET DESCRIPTION DES OUVRAGES</w:t>
        </w:r>
        <w:r w:rsidRPr="004A2F84">
          <w:rPr>
            <w:webHidden/>
          </w:rPr>
          <w:tab/>
        </w:r>
        <w:r w:rsidRPr="004A2F84">
          <w:rPr>
            <w:webHidden/>
          </w:rPr>
          <w:fldChar w:fldCharType="begin"/>
        </w:r>
        <w:r w:rsidRPr="004A2F84">
          <w:rPr>
            <w:webHidden/>
          </w:rPr>
          <w:instrText xml:space="preserve"> PAGEREF _Toc384747969 \h </w:instrText>
        </w:r>
        <w:r w:rsidRPr="004A2F84">
          <w:rPr>
            <w:webHidden/>
          </w:rPr>
        </w:r>
        <w:r w:rsidRPr="004A2F84">
          <w:rPr>
            <w:webHidden/>
          </w:rPr>
          <w:fldChar w:fldCharType="separate"/>
        </w:r>
        <w:r w:rsidR="00714468">
          <w:rPr>
            <w:webHidden/>
          </w:rPr>
          <w:t>3</w:t>
        </w:r>
        <w:r w:rsidRPr="004A2F84">
          <w:rPr>
            <w:webHidden/>
          </w:rPr>
          <w:fldChar w:fldCharType="end"/>
        </w:r>
      </w:hyperlink>
    </w:p>
    <w:p w:rsidR="00F26479" w:rsidRPr="004A2F84" w:rsidRDefault="006F1E8F" w:rsidP="00E56255">
      <w:pPr>
        <w:pStyle w:val="TM1"/>
        <w:spacing w:before="0" w:line="360" w:lineRule="auto"/>
      </w:pPr>
      <w:hyperlink w:anchor="_Toc384747970" w:history="1">
        <w:r w:rsidR="00F26479" w:rsidRPr="004A2F84">
          <w:rPr>
            <w:rStyle w:val="Lienhypertexte"/>
            <w:rFonts w:ascii="Calibri" w:hAnsi="Calibri" w:cs="Tahoma"/>
            <w:b/>
            <w:bCs/>
          </w:rPr>
          <w:t>CHAPITRE  - 2 - : REFERENCES NORMATIVES</w:t>
        </w:r>
        <w:r w:rsidR="00F26479" w:rsidRPr="004A2F84">
          <w:rPr>
            <w:webHidden/>
          </w:rPr>
          <w:tab/>
        </w:r>
        <w:r w:rsidR="00F26479" w:rsidRPr="004A2F84">
          <w:rPr>
            <w:webHidden/>
          </w:rPr>
          <w:fldChar w:fldCharType="begin"/>
        </w:r>
        <w:r w:rsidR="00F26479" w:rsidRPr="004A2F84">
          <w:rPr>
            <w:webHidden/>
          </w:rPr>
          <w:instrText xml:space="preserve"> PAGEREF _Toc384747970 \h </w:instrText>
        </w:r>
        <w:r w:rsidR="00F26479" w:rsidRPr="004A2F84">
          <w:rPr>
            <w:webHidden/>
          </w:rPr>
        </w:r>
        <w:r w:rsidR="00F26479" w:rsidRPr="004A2F84">
          <w:rPr>
            <w:webHidden/>
          </w:rPr>
          <w:fldChar w:fldCharType="separate"/>
        </w:r>
        <w:r w:rsidR="00714468">
          <w:rPr>
            <w:webHidden/>
          </w:rPr>
          <w:t>13</w:t>
        </w:r>
        <w:r w:rsidR="00F26479" w:rsidRPr="004A2F84">
          <w:rPr>
            <w:webHidden/>
          </w:rPr>
          <w:fldChar w:fldCharType="end"/>
        </w:r>
      </w:hyperlink>
    </w:p>
    <w:p w:rsidR="00F26479" w:rsidRPr="004A2F84" w:rsidRDefault="006F1E8F" w:rsidP="00E56255">
      <w:pPr>
        <w:pStyle w:val="TM1"/>
        <w:spacing w:before="0" w:line="360" w:lineRule="auto"/>
      </w:pPr>
      <w:hyperlink w:anchor="_Toc384747971" w:history="1">
        <w:r w:rsidR="00F26479" w:rsidRPr="004A2F84">
          <w:rPr>
            <w:rStyle w:val="Lienhypertexte"/>
            <w:rFonts w:ascii="Calibri" w:hAnsi="Calibri" w:cs="Tahoma"/>
            <w:b/>
            <w:bCs/>
          </w:rPr>
          <w:t>CHAPITRE  -3 - : POMPES</w:t>
        </w:r>
        <w:r w:rsidR="00F26479" w:rsidRPr="004A2F84">
          <w:rPr>
            <w:webHidden/>
          </w:rPr>
          <w:tab/>
        </w:r>
        <w:r w:rsidR="00F26479" w:rsidRPr="004A2F84">
          <w:rPr>
            <w:webHidden/>
          </w:rPr>
          <w:fldChar w:fldCharType="begin"/>
        </w:r>
        <w:r w:rsidR="00F26479" w:rsidRPr="004A2F84">
          <w:rPr>
            <w:webHidden/>
          </w:rPr>
          <w:instrText xml:space="preserve"> PAGEREF _Toc384747971 \h </w:instrText>
        </w:r>
        <w:r w:rsidR="00F26479" w:rsidRPr="004A2F84">
          <w:rPr>
            <w:webHidden/>
          </w:rPr>
        </w:r>
        <w:r w:rsidR="00F26479" w:rsidRPr="004A2F84">
          <w:rPr>
            <w:webHidden/>
          </w:rPr>
          <w:fldChar w:fldCharType="separate"/>
        </w:r>
        <w:r w:rsidR="00714468">
          <w:rPr>
            <w:webHidden/>
          </w:rPr>
          <w:t>14</w:t>
        </w:r>
        <w:r w:rsidR="00F26479" w:rsidRPr="004A2F84">
          <w:rPr>
            <w:webHidden/>
          </w:rPr>
          <w:fldChar w:fldCharType="end"/>
        </w:r>
      </w:hyperlink>
    </w:p>
    <w:p w:rsidR="00F26479" w:rsidRPr="0050282E" w:rsidRDefault="006F1E8F" w:rsidP="00E56255">
      <w:pPr>
        <w:pStyle w:val="TM1"/>
        <w:spacing w:before="0" w:line="360" w:lineRule="auto"/>
        <w:rPr>
          <w:b/>
          <w:bCs/>
        </w:rPr>
      </w:pPr>
      <w:hyperlink w:anchor="_Toc384747972" w:history="1">
        <w:r w:rsidR="00F26479" w:rsidRPr="0050282E">
          <w:rPr>
            <w:rStyle w:val="Lienhypertexte"/>
            <w:rFonts w:ascii="Calibri" w:hAnsi="Calibri"/>
            <w:sz w:val="20"/>
            <w:szCs w:val="20"/>
          </w:rPr>
          <w:t>ARTICLE 1 : CONSISTANCE DE LA FOURNITURE</w:t>
        </w:r>
        <w:r w:rsidR="00F26479" w:rsidRPr="0050282E">
          <w:rPr>
            <w:webHidden/>
          </w:rPr>
          <w:tab/>
        </w:r>
        <w:r w:rsidR="00F26479" w:rsidRPr="0050282E">
          <w:rPr>
            <w:webHidden/>
          </w:rPr>
          <w:fldChar w:fldCharType="begin"/>
        </w:r>
        <w:r w:rsidR="00F26479" w:rsidRPr="0050282E">
          <w:rPr>
            <w:webHidden/>
          </w:rPr>
          <w:instrText xml:space="preserve"> PAGEREF _Toc384747972 \h </w:instrText>
        </w:r>
        <w:r w:rsidR="00F26479" w:rsidRPr="0050282E">
          <w:rPr>
            <w:webHidden/>
          </w:rPr>
        </w:r>
        <w:r w:rsidR="00F26479" w:rsidRPr="0050282E">
          <w:rPr>
            <w:webHidden/>
          </w:rPr>
          <w:fldChar w:fldCharType="separate"/>
        </w:r>
        <w:r w:rsidR="00714468">
          <w:rPr>
            <w:webHidden/>
          </w:rPr>
          <w:t>14</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73" w:history="1">
        <w:r w:rsidR="00F26479" w:rsidRPr="0050282E">
          <w:rPr>
            <w:rStyle w:val="Lienhypertexte"/>
            <w:rFonts w:ascii="Calibri" w:hAnsi="Calibri"/>
            <w:sz w:val="20"/>
            <w:szCs w:val="20"/>
          </w:rPr>
          <w:t>ARTICLE 2 :   PIECES DE RECHANGE</w:t>
        </w:r>
        <w:r w:rsidR="00F26479" w:rsidRPr="0050282E">
          <w:rPr>
            <w:webHidden/>
          </w:rPr>
          <w:tab/>
        </w:r>
        <w:r w:rsidR="00F26479" w:rsidRPr="0050282E">
          <w:rPr>
            <w:webHidden/>
          </w:rPr>
          <w:fldChar w:fldCharType="begin"/>
        </w:r>
        <w:r w:rsidR="00F26479" w:rsidRPr="0050282E">
          <w:rPr>
            <w:webHidden/>
          </w:rPr>
          <w:instrText xml:space="preserve"> PAGEREF _Toc384747973 \h </w:instrText>
        </w:r>
        <w:r w:rsidR="00F26479" w:rsidRPr="0050282E">
          <w:rPr>
            <w:webHidden/>
          </w:rPr>
        </w:r>
        <w:r w:rsidR="00F26479" w:rsidRPr="0050282E">
          <w:rPr>
            <w:webHidden/>
          </w:rPr>
          <w:fldChar w:fldCharType="separate"/>
        </w:r>
        <w:r w:rsidR="00714468">
          <w:rPr>
            <w:webHidden/>
          </w:rPr>
          <w:t>16</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74" w:history="1">
        <w:r w:rsidR="00F26479" w:rsidRPr="0050282E">
          <w:rPr>
            <w:rStyle w:val="Lienhypertexte"/>
            <w:rFonts w:ascii="Calibri" w:hAnsi="Calibri"/>
            <w:sz w:val="20"/>
            <w:szCs w:val="20"/>
          </w:rPr>
          <w:t>ARTICLE 3: CARACTERISTIQUES DE CONCEPTION DES  POMPES</w:t>
        </w:r>
        <w:r w:rsidR="00F26479" w:rsidRPr="0050282E">
          <w:rPr>
            <w:webHidden/>
          </w:rPr>
          <w:tab/>
        </w:r>
        <w:r w:rsidR="00F26479" w:rsidRPr="0050282E">
          <w:rPr>
            <w:webHidden/>
          </w:rPr>
          <w:fldChar w:fldCharType="begin"/>
        </w:r>
        <w:r w:rsidR="00F26479" w:rsidRPr="0050282E">
          <w:rPr>
            <w:webHidden/>
          </w:rPr>
          <w:instrText xml:space="preserve"> PAGEREF _Toc384747974 \h </w:instrText>
        </w:r>
        <w:r w:rsidR="00F26479" w:rsidRPr="0050282E">
          <w:rPr>
            <w:webHidden/>
          </w:rPr>
        </w:r>
        <w:r w:rsidR="00F26479" w:rsidRPr="0050282E">
          <w:rPr>
            <w:webHidden/>
          </w:rPr>
          <w:fldChar w:fldCharType="separate"/>
        </w:r>
        <w:r w:rsidR="00714468">
          <w:rPr>
            <w:webHidden/>
          </w:rPr>
          <w:t>17</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75" w:history="1">
        <w:r w:rsidR="00F26479" w:rsidRPr="0050282E">
          <w:rPr>
            <w:rStyle w:val="Lienhypertexte"/>
            <w:rFonts w:ascii="Calibri" w:hAnsi="Calibri"/>
            <w:sz w:val="20"/>
            <w:szCs w:val="20"/>
          </w:rPr>
          <w:t>ARTICLE 4: CHOIX DES MATERIAUX</w:t>
        </w:r>
        <w:r w:rsidR="00F26479" w:rsidRPr="0050282E">
          <w:rPr>
            <w:webHidden/>
          </w:rPr>
          <w:tab/>
        </w:r>
        <w:r w:rsidR="00F26479" w:rsidRPr="0050282E">
          <w:rPr>
            <w:webHidden/>
          </w:rPr>
          <w:fldChar w:fldCharType="begin"/>
        </w:r>
        <w:r w:rsidR="00F26479" w:rsidRPr="0050282E">
          <w:rPr>
            <w:webHidden/>
          </w:rPr>
          <w:instrText xml:space="preserve"> PAGEREF _Toc384747975 \h </w:instrText>
        </w:r>
        <w:r w:rsidR="00F26479" w:rsidRPr="0050282E">
          <w:rPr>
            <w:webHidden/>
          </w:rPr>
        </w:r>
        <w:r w:rsidR="00F26479" w:rsidRPr="0050282E">
          <w:rPr>
            <w:webHidden/>
          </w:rPr>
          <w:fldChar w:fldCharType="separate"/>
        </w:r>
        <w:r w:rsidR="00714468">
          <w:rPr>
            <w:webHidden/>
          </w:rPr>
          <w:t>25</w:t>
        </w:r>
        <w:r w:rsidR="00F26479" w:rsidRPr="0050282E">
          <w:rPr>
            <w:webHidden/>
          </w:rPr>
          <w:fldChar w:fldCharType="end"/>
        </w:r>
      </w:hyperlink>
    </w:p>
    <w:p w:rsidR="00F26479" w:rsidRPr="004A2F84" w:rsidRDefault="006F1E8F" w:rsidP="00E56255">
      <w:pPr>
        <w:pStyle w:val="TM1"/>
        <w:spacing w:before="0" w:line="360" w:lineRule="auto"/>
      </w:pPr>
      <w:hyperlink w:anchor="_Toc384747976" w:history="1">
        <w:r w:rsidR="00F26479" w:rsidRPr="004A2F84">
          <w:rPr>
            <w:rStyle w:val="Lienhypertexte"/>
            <w:rFonts w:ascii="Calibri" w:hAnsi="Calibri" w:cs="Tahoma"/>
            <w:b/>
            <w:bCs/>
          </w:rPr>
          <w:t>CHAPITRE  -4-:   MOTEURS ELECTRIQUES DES GROUPES</w:t>
        </w:r>
        <w:r w:rsidR="00F26479" w:rsidRPr="004A2F84">
          <w:rPr>
            <w:webHidden/>
          </w:rPr>
          <w:tab/>
        </w:r>
        <w:r w:rsidR="00F26479" w:rsidRPr="004A2F84">
          <w:rPr>
            <w:webHidden/>
          </w:rPr>
          <w:fldChar w:fldCharType="begin"/>
        </w:r>
        <w:r w:rsidR="00F26479" w:rsidRPr="004A2F84">
          <w:rPr>
            <w:webHidden/>
          </w:rPr>
          <w:instrText xml:space="preserve"> PAGEREF _Toc384747976 \h </w:instrText>
        </w:r>
        <w:r w:rsidR="00F26479" w:rsidRPr="004A2F84">
          <w:rPr>
            <w:webHidden/>
          </w:rPr>
        </w:r>
        <w:r w:rsidR="00F26479" w:rsidRPr="004A2F84">
          <w:rPr>
            <w:webHidden/>
          </w:rPr>
          <w:fldChar w:fldCharType="separate"/>
        </w:r>
        <w:r w:rsidR="00714468">
          <w:rPr>
            <w:webHidden/>
          </w:rPr>
          <w:t>26</w:t>
        </w:r>
        <w:r w:rsidR="00F26479" w:rsidRPr="004A2F84">
          <w:rPr>
            <w:webHidden/>
          </w:rPr>
          <w:fldChar w:fldCharType="end"/>
        </w:r>
      </w:hyperlink>
    </w:p>
    <w:p w:rsidR="00F26479" w:rsidRPr="0050282E" w:rsidRDefault="006F1E8F" w:rsidP="00E56255">
      <w:pPr>
        <w:pStyle w:val="TM1"/>
        <w:spacing w:before="0" w:line="360" w:lineRule="auto"/>
        <w:rPr>
          <w:b/>
          <w:bCs/>
        </w:rPr>
      </w:pPr>
      <w:hyperlink w:anchor="_Toc384747977" w:history="1">
        <w:r w:rsidR="00F26479" w:rsidRPr="0050282E">
          <w:rPr>
            <w:rStyle w:val="Lienhypertexte"/>
            <w:rFonts w:ascii="Calibri" w:hAnsi="Calibri"/>
            <w:sz w:val="20"/>
            <w:szCs w:val="20"/>
          </w:rPr>
          <w:t>ARTICLE 1 : CONSISTANCE DES  FOURNITURES</w:t>
        </w:r>
        <w:r w:rsidR="00F26479" w:rsidRPr="0050282E">
          <w:rPr>
            <w:webHidden/>
          </w:rPr>
          <w:tab/>
        </w:r>
        <w:r w:rsidR="00F26479" w:rsidRPr="0050282E">
          <w:rPr>
            <w:webHidden/>
          </w:rPr>
          <w:fldChar w:fldCharType="begin"/>
        </w:r>
        <w:r w:rsidR="00F26479" w:rsidRPr="0050282E">
          <w:rPr>
            <w:webHidden/>
          </w:rPr>
          <w:instrText xml:space="preserve"> PAGEREF _Toc384747977 \h </w:instrText>
        </w:r>
        <w:r w:rsidR="00F26479" w:rsidRPr="0050282E">
          <w:rPr>
            <w:webHidden/>
          </w:rPr>
        </w:r>
        <w:r w:rsidR="00F26479" w:rsidRPr="0050282E">
          <w:rPr>
            <w:webHidden/>
          </w:rPr>
          <w:fldChar w:fldCharType="separate"/>
        </w:r>
        <w:r w:rsidR="00714468">
          <w:rPr>
            <w:webHidden/>
          </w:rPr>
          <w:t>26</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78" w:history="1">
        <w:r w:rsidR="00F26479" w:rsidRPr="0050282E">
          <w:rPr>
            <w:rStyle w:val="Lienhypertexte"/>
            <w:rFonts w:ascii="Calibri" w:hAnsi="Calibri"/>
            <w:sz w:val="20"/>
            <w:szCs w:val="20"/>
          </w:rPr>
          <w:t>ARTICLE 2 : PIECES DE RECHANGE</w:t>
        </w:r>
        <w:r w:rsidR="00F26479" w:rsidRPr="0050282E">
          <w:rPr>
            <w:webHidden/>
          </w:rPr>
          <w:tab/>
        </w:r>
        <w:r w:rsidR="00F26479" w:rsidRPr="0050282E">
          <w:rPr>
            <w:webHidden/>
          </w:rPr>
          <w:fldChar w:fldCharType="begin"/>
        </w:r>
        <w:r w:rsidR="00F26479" w:rsidRPr="0050282E">
          <w:rPr>
            <w:webHidden/>
          </w:rPr>
          <w:instrText xml:space="preserve"> PAGEREF _Toc384747978 \h </w:instrText>
        </w:r>
        <w:r w:rsidR="00F26479" w:rsidRPr="0050282E">
          <w:rPr>
            <w:webHidden/>
          </w:rPr>
        </w:r>
        <w:r w:rsidR="00F26479" w:rsidRPr="0050282E">
          <w:rPr>
            <w:webHidden/>
          </w:rPr>
          <w:fldChar w:fldCharType="separate"/>
        </w:r>
        <w:r w:rsidR="00714468">
          <w:rPr>
            <w:webHidden/>
          </w:rPr>
          <w:t>34</w:t>
        </w:r>
        <w:r w:rsidR="00F26479" w:rsidRPr="0050282E">
          <w:rPr>
            <w:webHidden/>
          </w:rPr>
          <w:fldChar w:fldCharType="end"/>
        </w:r>
      </w:hyperlink>
    </w:p>
    <w:p w:rsidR="00F26479" w:rsidRPr="004A2F84" w:rsidRDefault="006F1E8F" w:rsidP="00E56255">
      <w:pPr>
        <w:pStyle w:val="TM1"/>
        <w:spacing w:before="0" w:line="360" w:lineRule="auto"/>
      </w:pPr>
      <w:hyperlink w:anchor="_Toc384747979" w:history="1">
        <w:r w:rsidR="00F26479" w:rsidRPr="004A2F84">
          <w:rPr>
            <w:rStyle w:val="Lienhypertexte"/>
            <w:rFonts w:ascii="Calibri" w:hAnsi="Calibri" w:cs="Tahoma"/>
            <w:b/>
            <w:bCs/>
          </w:rPr>
          <w:t>CHAPITRE  -5- : ESSAIS DES GROUPES ELECTRO-POMPES</w:t>
        </w:r>
        <w:r w:rsidR="00F26479" w:rsidRPr="004A2F84">
          <w:rPr>
            <w:webHidden/>
          </w:rPr>
          <w:tab/>
        </w:r>
        <w:r w:rsidR="00F26479" w:rsidRPr="004A2F84">
          <w:rPr>
            <w:webHidden/>
          </w:rPr>
          <w:fldChar w:fldCharType="begin"/>
        </w:r>
        <w:r w:rsidR="00F26479" w:rsidRPr="004A2F84">
          <w:rPr>
            <w:webHidden/>
          </w:rPr>
          <w:instrText xml:space="preserve"> PAGEREF _Toc384747979 \h </w:instrText>
        </w:r>
        <w:r w:rsidR="00F26479" w:rsidRPr="004A2F84">
          <w:rPr>
            <w:webHidden/>
          </w:rPr>
        </w:r>
        <w:r w:rsidR="00F26479" w:rsidRPr="004A2F84">
          <w:rPr>
            <w:webHidden/>
          </w:rPr>
          <w:fldChar w:fldCharType="separate"/>
        </w:r>
        <w:r w:rsidR="00714468">
          <w:rPr>
            <w:webHidden/>
          </w:rPr>
          <w:t>34</w:t>
        </w:r>
        <w:r w:rsidR="00F26479" w:rsidRPr="004A2F84">
          <w:rPr>
            <w:webHidden/>
          </w:rPr>
          <w:fldChar w:fldCharType="end"/>
        </w:r>
      </w:hyperlink>
    </w:p>
    <w:p w:rsidR="00F26479" w:rsidRPr="004A2F84" w:rsidRDefault="006F1E8F" w:rsidP="00E56255">
      <w:pPr>
        <w:pStyle w:val="TM1"/>
        <w:spacing w:before="0" w:line="360" w:lineRule="auto"/>
      </w:pPr>
      <w:hyperlink w:anchor="_Toc384747980" w:history="1">
        <w:r w:rsidR="00F26479" w:rsidRPr="004A2F84">
          <w:rPr>
            <w:rStyle w:val="Lienhypertexte"/>
            <w:rFonts w:ascii="Calibri" w:hAnsi="Calibri" w:cs="Tahoma"/>
            <w:b/>
            <w:bCs/>
          </w:rPr>
          <w:t>CHAPITRE  -6- : EQUIPEMENTS HYDRAULIQUES DES GROUPES</w:t>
        </w:r>
        <w:r w:rsidR="00F26479" w:rsidRPr="004A2F84">
          <w:rPr>
            <w:webHidden/>
          </w:rPr>
          <w:tab/>
        </w:r>
        <w:r w:rsidR="00F26479" w:rsidRPr="004A2F84">
          <w:rPr>
            <w:webHidden/>
          </w:rPr>
          <w:fldChar w:fldCharType="begin"/>
        </w:r>
        <w:r w:rsidR="00F26479" w:rsidRPr="004A2F84">
          <w:rPr>
            <w:webHidden/>
          </w:rPr>
          <w:instrText xml:space="preserve"> PAGEREF _Toc384747980 \h </w:instrText>
        </w:r>
        <w:r w:rsidR="00F26479" w:rsidRPr="004A2F84">
          <w:rPr>
            <w:webHidden/>
          </w:rPr>
        </w:r>
        <w:r w:rsidR="00F26479" w:rsidRPr="004A2F84">
          <w:rPr>
            <w:webHidden/>
          </w:rPr>
          <w:fldChar w:fldCharType="separate"/>
        </w:r>
        <w:r w:rsidR="00714468">
          <w:rPr>
            <w:webHidden/>
          </w:rPr>
          <w:t>36</w:t>
        </w:r>
        <w:r w:rsidR="00F26479" w:rsidRPr="004A2F84">
          <w:rPr>
            <w:webHidden/>
          </w:rPr>
          <w:fldChar w:fldCharType="end"/>
        </w:r>
      </w:hyperlink>
    </w:p>
    <w:p w:rsidR="00F26479" w:rsidRPr="0050282E" w:rsidRDefault="006F1E8F" w:rsidP="00E56255">
      <w:pPr>
        <w:pStyle w:val="TM1"/>
        <w:spacing w:before="0" w:line="360" w:lineRule="auto"/>
        <w:rPr>
          <w:b/>
          <w:bCs/>
        </w:rPr>
      </w:pPr>
      <w:hyperlink w:anchor="_Toc384747981" w:history="1">
        <w:r w:rsidR="00F26479" w:rsidRPr="0050282E">
          <w:rPr>
            <w:rStyle w:val="Lienhypertexte"/>
            <w:rFonts w:ascii="Calibri" w:hAnsi="Calibri"/>
            <w:sz w:val="20"/>
            <w:szCs w:val="20"/>
          </w:rPr>
          <w:t xml:space="preserve">Article 1 : </w:t>
        </w:r>
        <w:r w:rsidR="00F26479" w:rsidRPr="0050282E">
          <w:rPr>
            <w:rStyle w:val="Lienhypertexte"/>
            <w:rFonts w:ascii="Calibri" w:hAnsi="Calibri"/>
            <w:caps/>
            <w:sz w:val="20"/>
            <w:szCs w:val="20"/>
          </w:rPr>
          <w:t>Consistance des prestations</w:t>
        </w:r>
        <w:r w:rsidR="00F26479" w:rsidRPr="0050282E">
          <w:rPr>
            <w:webHidden/>
          </w:rPr>
          <w:tab/>
        </w:r>
        <w:r w:rsidR="00F26479" w:rsidRPr="0050282E">
          <w:rPr>
            <w:webHidden/>
          </w:rPr>
          <w:fldChar w:fldCharType="begin"/>
        </w:r>
        <w:r w:rsidR="00F26479" w:rsidRPr="0050282E">
          <w:rPr>
            <w:webHidden/>
          </w:rPr>
          <w:instrText xml:space="preserve"> PAGEREF _Toc384747981 \h </w:instrText>
        </w:r>
        <w:r w:rsidR="00F26479" w:rsidRPr="0050282E">
          <w:rPr>
            <w:webHidden/>
          </w:rPr>
        </w:r>
        <w:r w:rsidR="00F26479" w:rsidRPr="0050282E">
          <w:rPr>
            <w:webHidden/>
          </w:rPr>
          <w:fldChar w:fldCharType="separate"/>
        </w:r>
        <w:r w:rsidR="00714468">
          <w:rPr>
            <w:webHidden/>
          </w:rPr>
          <w:t>36</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82" w:history="1">
        <w:r w:rsidR="00F26479" w:rsidRPr="0050282E">
          <w:rPr>
            <w:rStyle w:val="Lienhypertexte"/>
            <w:rFonts w:ascii="Calibri" w:hAnsi="Calibri"/>
            <w:sz w:val="20"/>
            <w:szCs w:val="20"/>
          </w:rPr>
          <w:t>Article 2 : CHOIX DES MATERIAUX</w:t>
        </w:r>
        <w:r w:rsidR="00F26479" w:rsidRPr="0050282E">
          <w:rPr>
            <w:webHidden/>
          </w:rPr>
          <w:tab/>
        </w:r>
        <w:r w:rsidR="00F26479" w:rsidRPr="0050282E">
          <w:rPr>
            <w:webHidden/>
          </w:rPr>
          <w:fldChar w:fldCharType="begin"/>
        </w:r>
        <w:r w:rsidR="00F26479" w:rsidRPr="0050282E">
          <w:rPr>
            <w:webHidden/>
          </w:rPr>
          <w:instrText xml:space="preserve"> PAGEREF _Toc384747982 \h </w:instrText>
        </w:r>
        <w:r w:rsidR="00F26479" w:rsidRPr="0050282E">
          <w:rPr>
            <w:webHidden/>
          </w:rPr>
        </w:r>
        <w:r w:rsidR="00F26479" w:rsidRPr="0050282E">
          <w:rPr>
            <w:webHidden/>
          </w:rPr>
          <w:fldChar w:fldCharType="separate"/>
        </w:r>
        <w:r w:rsidR="00714468">
          <w:rPr>
            <w:webHidden/>
          </w:rPr>
          <w:t>37</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83" w:history="1">
        <w:r w:rsidR="00F26479" w:rsidRPr="0050282E">
          <w:rPr>
            <w:rStyle w:val="Lienhypertexte"/>
            <w:rFonts w:ascii="Calibri" w:hAnsi="Calibri"/>
            <w:sz w:val="20"/>
            <w:szCs w:val="20"/>
          </w:rPr>
          <w:t>Article 3 : CONTROLES ET ESSAIS</w:t>
        </w:r>
        <w:r w:rsidR="00F26479" w:rsidRPr="0050282E">
          <w:rPr>
            <w:webHidden/>
          </w:rPr>
          <w:tab/>
        </w:r>
        <w:r w:rsidR="00F26479" w:rsidRPr="0050282E">
          <w:rPr>
            <w:webHidden/>
          </w:rPr>
          <w:fldChar w:fldCharType="begin"/>
        </w:r>
        <w:r w:rsidR="00F26479" w:rsidRPr="0050282E">
          <w:rPr>
            <w:webHidden/>
          </w:rPr>
          <w:instrText xml:space="preserve"> PAGEREF _Toc384747983 \h </w:instrText>
        </w:r>
        <w:r w:rsidR="00F26479" w:rsidRPr="0050282E">
          <w:rPr>
            <w:webHidden/>
          </w:rPr>
        </w:r>
        <w:r w:rsidR="00F26479" w:rsidRPr="0050282E">
          <w:rPr>
            <w:webHidden/>
          </w:rPr>
          <w:fldChar w:fldCharType="separate"/>
        </w:r>
        <w:r w:rsidR="00714468">
          <w:rPr>
            <w:webHidden/>
          </w:rPr>
          <w:t>47</w:t>
        </w:r>
        <w:r w:rsidR="00F26479" w:rsidRPr="0050282E">
          <w:rPr>
            <w:webHidden/>
          </w:rPr>
          <w:fldChar w:fldCharType="end"/>
        </w:r>
      </w:hyperlink>
    </w:p>
    <w:p w:rsidR="00F26479" w:rsidRPr="004A2F84" w:rsidRDefault="006F1E8F" w:rsidP="00E56255">
      <w:pPr>
        <w:pStyle w:val="TM1"/>
        <w:spacing w:before="0" w:line="360" w:lineRule="auto"/>
      </w:pPr>
      <w:hyperlink w:anchor="_Toc384747984" w:history="1">
        <w:r w:rsidR="00F26479" w:rsidRPr="004A2F84">
          <w:rPr>
            <w:rStyle w:val="Lienhypertexte"/>
            <w:rFonts w:ascii="Calibri" w:hAnsi="Calibri" w:cs="Tahoma"/>
            <w:b/>
            <w:bCs/>
          </w:rPr>
          <w:t>CHAPITRE  - 7 - : EQUIPEMENTS ELECTRIQUES</w:t>
        </w:r>
        <w:r w:rsidR="00F26479" w:rsidRPr="004A2F84">
          <w:rPr>
            <w:webHidden/>
          </w:rPr>
          <w:tab/>
        </w:r>
        <w:r w:rsidR="00F26479" w:rsidRPr="004A2F84">
          <w:rPr>
            <w:webHidden/>
          </w:rPr>
          <w:fldChar w:fldCharType="begin"/>
        </w:r>
        <w:r w:rsidR="00F26479" w:rsidRPr="004A2F84">
          <w:rPr>
            <w:webHidden/>
          </w:rPr>
          <w:instrText xml:space="preserve"> PAGEREF _Toc384747984 \h </w:instrText>
        </w:r>
        <w:r w:rsidR="00F26479" w:rsidRPr="004A2F84">
          <w:rPr>
            <w:webHidden/>
          </w:rPr>
        </w:r>
        <w:r w:rsidR="00F26479" w:rsidRPr="004A2F84">
          <w:rPr>
            <w:webHidden/>
          </w:rPr>
          <w:fldChar w:fldCharType="separate"/>
        </w:r>
        <w:r w:rsidR="00714468">
          <w:rPr>
            <w:webHidden/>
          </w:rPr>
          <w:t>51</w:t>
        </w:r>
        <w:r w:rsidR="00F26479" w:rsidRPr="004A2F84">
          <w:rPr>
            <w:webHidden/>
          </w:rPr>
          <w:fldChar w:fldCharType="end"/>
        </w:r>
      </w:hyperlink>
    </w:p>
    <w:p w:rsidR="00F26479" w:rsidRPr="0050282E" w:rsidRDefault="006F1E8F" w:rsidP="00E56255">
      <w:pPr>
        <w:pStyle w:val="TM1"/>
        <w:spacing w:before="0" w:line="360" w:lineRule="auto"/>
        <w:rPr>
          <w:b/>
          <w:bCs/>
        </w:rPr>
      </w:pPr>
      <w:hyperlink w:anchor="_Toc384747985" w:history="1">
        <w:r w:rsidR="00F26479" w:rsidRPr="0050282E">
          <w:rPr>
            <w:rStyle w:val="Lienhypertexte"/>
            <w:rFonts w:ascii="Calibri" w:hAnsi="Calibri"/>
            <w:sz w:val="20"/>
            <w:szCs w:val="20"/>
          </w:rPr>
          <w:t>ARTICLE 1 : Consistance des travaux</w:t>
        </w:r>
        <w:r w:rsidR="00F26479" w:rsidRPr="0050282E">
          <w:rPr>
            <w:webHidden/>
          </w:rPr>
          <w:tab/>
        </w:r>
        <w:r w:rsidR="00F26479" w:rsidRPr="0050282E">
          <w:rPr>
            <w:webHidden/>
          </w:rPr>
          <w:fldChar w:fldCharType="begin"/>
        </w:r>
        <w:r w:rsidR="00F26479" w:rsidRPr="0050282E">
          <w:rPr>
            <w:webHidden/>
          </w:rPr>
          <w:instrText xml:space="preserve"> PAGEREF _Toc384747985 \h </w:instrText>
        </w:r>
        <w:r w:rsidR="00F26479" w:rsidRPr="0050282E">
          <w:rPr>
            <w:webHidden/>
          </w:rPr>
        </w:r>
        <w:r w:rsidR="00F26479" w:rsidRPr="0050282E">
          <w:rPr>
            <w:webHidden/>
          </w:rPr>
          <w:fldChar w:fldCharType="separate"/>
        </w:r>
        <w:r w:rsidR="00714468">
          <w:rPr>
            <w:webHidden/>
          </w:rPr>
          <w:t>51</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86" w:history="1">
        <w:r w:rsidR="00F26479" w:rsidRPr="0050282E">
          <w:rPr>
            <w:rStyle w:val="Lienhypertexte"/>
            <w:rFonts w:ascii="Calibri" w:hAnsi="Calibri"/>
            <w:sz w:val="20"/>
            <w:szCs w:val="20"/>
          </w:rPr>
          <w:t>ARTICLE 2 : Equipements 5,5 kv pour le Groupe n°1</w:t>
        </w:r>
        <w:r w:rsidR="00F26479" w:rsidRPr="0050282E">
          <w:rPr>
            <w:webHidden/>
          </w:rPr>
          <w:tab/>
        </w:r>
        <w:r w:rsidR="00F26479" w:rsidRPr="0050282E">
          <w:rPr>
            <w:webHidden/>
          </w:rPr>
          <w:fldChar w:fldCharType="begin"/>
        </w:r>
        <w:r w:rsidR="00F26479" w:rsidRPr="0050282E">
          <w:rPr>
            <w:webHidden/>
          </w:rPr>
          <w:instrText xml:space="preserve"> PAGEREF _Toc384747986 \h </w:instrText>
        </w:r>
        <w:r w:rsidR="00F26479" w:rsidRPr="0050282E">
          <w:rPr>
            <w:webHidden/>
          </w:rPr>
        </w:r>
        <w:r w:rsidR="00F26479" w:rsidRPr="0050282E">
          <w:rPr>
            <w:webHidden/>
          </w:rPr>
          <w:fldChar w:fldCharType="separate"/>
        </w:r>
        <w:r w:rsidR="00714468">
          <w:rPr>
            <w:webHidden/>
          </w:rPr>
          <w:t>52</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87" w:history="1">
        <w:r w:rsidR="00F26479" w:rsidRPr="0050282E">
          <w:rPr>
            <w:rStyle w:val="Lienhypertexte"/>
            <w:rFonts w:ascii="Calibri" w:hAnsi="Calibri"/>
            <w:sz w:val="20"/>
            <w:szCs w:val="20"/>
          </w:rPr>
          <w:t>ARTICLE 3 : Commande ET PROTECTION électrique pour le Groupe n°1</w:t>
        </w:r>
        <w:r w:rsidR="00F26479" w:rsidRPr="0050282E">
          <w:rPr>
            <w:webHidden/>
          </w:rPr>
          <w:tab/>
        </w:r>
        <w:r w:rsidR="00F26479" w:rsidRPr="0050282E">
          <w:rPr>
            <w:webHidden/>
          </w:rPr>
          <w:fldChar w:fldCharType="begin"/>
        </w:r>
        <w:r w:rsidR="00F26479" w:rsidRPr="0050282E">
          <w:rPr>
            <w:webHidden/>
          </w:rPr>
          <w:instrText xml:space="preserve"> PAGEREF _Toc384747987 \h </w:instrText>
        </w:r>
        <w:r w:rsidR="00F26479" w:rsidRPr="0050282E">
          <w:rPr>
            <w:webHidden/>
          </w:rPr>
        </w:r>
        <w:r w:rsidR="00F26479" w:rsidRPr="0050282E">
          <w:rPr>
            <w:webHidden/>
          </w:rPr>
          <w:fldChar w:fldCharType="separate"/>
        </w:r>
        <w:r w:rsidR="00714468">
          <w:rPr>
            <w:webHidden/>
          </w:rPr>
          <w:t>53</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88" w:history="1">
        <w:r w:rsidR="00F26479" w:rsidRPr="0050282E">
          <w:rPr>
            <w:rStyle w:val="Lienhypertexte"/>
            <w:rFonts w:ascii="Calibri" w:hAnsi="Calibri"/>
            <w:sz w:val="20"/>
            <w:szCs w:val="20"/>
          </w:rPr>
          <w:t>ARTICLE 4 : PIECES DE RECHANGE</w:t>
        </w:r>
        <w:r w:rsidR="00F26479" w:rsidRPr="0050282E">
          <w:rPr>
            <w:webHidden/>
          </w:rPr>
          <w:tab/>
        </w:r>
        <w:r w:rsidR="00F26479" w:rsidRPr="0050282E">
          <w:rPr>
            <w:webHidden/>
          </w:rPr>
          <w:fldChar w:fldCharType="begin"/>
        </w:r>
        <w:r w:rsidR="00F26479" w:rsidRPr="0050282E">
          <w:rPr>
            <w:webHidden/>
          </w:rPr>
          <w:instrText xml:space="preserve"> PAGEREF _Toc384747988 \h </w:instrText>
        </w:r>
        <w:r w:rsidR="00F26479" w:rsidRPr="0050282E">
          <w:rPr>
            <w:webHidden/>
          </w:rPr>
        </w:r>
        <w:r w:rsidR="00F26479" w:rsidRPr="0050282E">
          <w:rPr>
            <w:webHidden/>
          </w:rPr>
          <w:fldChar w:fldCharType="separate"/>
        </w:r>
        <w:r w:rsidR="00714468">
          <w:rPr>
            <w:webHidden/>
          </w:rPr>
          <w:t>55</w:t>
        </w:r>
        <w:r w:rsidR="00F26479" w:rsidRPr="0050282E">
          <w:rPr>
            <w:webHidden/>
          </w:rPr>
          <w:fldChar w:fldCharType="end"/>
        </w:r>
      </w:hyperlink>
    </w:p>
    <w:p w:rsidR="00F26479" w:rsidRPr="004A2F84" w:rsidRDefault="006F1E8F" w:rsidP="00E56255">
      <w:pPr>
        <w:pStyle w:val="TM1"/>
        <w:spacing w:before="0" w:line="360" w:lineRule="auto"/>
      </w:pPr>
      <w:hyperlink w:anchor="_Toc384747989" w:history="1">
        <w:r w:rsidR="00F26479" w:rsidRPr="004A2F84">
          <w:rPr>
            <w:rStyle w:val="Lienhypertexte"/>
            <w:rFonts w:ascii="Calibri" w:hAnsi="Calibri" w:cs="Tahoma"/>
            <w:b/>
            <w:bCs/>
          </w:rPr>
          <w:t>CHAPITRE -8- : ORGANISATION DES CHANTIERS</w:t>
        </w:r>
        <w:r w:rsidR="00F26479" w:rsidRPr="004A2F84">
          <w:rPr>
            <w:webHidden/>
          </w:rPr>
          <w:tab/>
        </w:r>
        <w:r w:rsidR="00F26479" w:rsidRPr="004A2F84">
          <w:rPr>
            <w:webHidden/>
          </w:rPr>
          <w:fldChar w:fldCharType="begin"/>
        </w:r>
        <w:r w:rsidR="00F26479" w:rsidRPr="004A2F84">
          <w:rPr>
            <w:webHidden/>
          </w:rPr>
          <w:instrText xml:space="preserve"> PAGEREF _Toc384747989 \h </w:instrText>
        </w:r>
        <w:r w:rsidR="00F26479" w:rsidRPr="004A2F84">
          <w:rPr>
            <w:webHidden/>
          </w:rPr>
        </w:r>
        <w:r w:rsidR="00F26479" w:rsidRPr="004A2F84">
          <w:rPr>
            <w:webHidden/>
          </w:rPr>
          <w:fldChar w:fldCharType="separate"/>
        </w:r>
        <w:r w:rsidR="00714468">
          <w:rPr>
            <w:webHidden/>
          </w:rPr>
          <w:t>55</w:t>
        </w:r>
        <w:r w:rsidR="00F26479" w:rsidRPr="004A2F84">
          <w:rPr>
            <w:webHidden/>
          </w:rPr>
          <w:fldChar w:fldCharType="end"/>
        </w:r>
      </w:hyperlink>
    </w:p>
    <w:p w:rsidR="00F26479" w:rsidRPr="0050282E" w:rsidRDefault="006F1E8F" w:rsidP="00E56255">
      <w:pPr>
        <w:pStyle w:val="TM1"/>
        <w:spacing w:before="0" w:line="360" w:lineRule="auto"/>
        <w:rPr>
          <w:b/>
          <w:bCs/>
        </w:rPr>
      </w:pPr>
      <w:hyperlink w:anchor="_Toc384747990" w:history="1">
        <w:r w:rsidR="00F26479" w:rsidRPr="0050282E">
          <w:rPr>
            <w:rStyle w:val="Lienhypertexte"/>
            <w:rFonts w:ascii="Calibri" w:hAnsi="Calibri"/>
            <w:sz w:val="20"/>
            <w:szCs w:val="20"/>
          </w:rPr>
          <w:t>ARTICLE 1 : PRESCRIPTIONS GENERALES</w:t>
        </w:r>
        <w:r w:rsidR="00F26479" w:rsidRPr="0050282E">
          <w:rPr>
            <w:webHidden/>
          </w:rPr>
          <w:tab/>
        </w:r>
        <w:r w:rsidR="00F26479" w:rsidRPr="0050282E">
          <w:rPr>
            <w:webHidden/>
          </w:rPr>
          <w:fldChar w:fldCharType="begin"/>
        </w:r>
        <w:r w:rsidR="00F26479" w:rsidRPr="0050282E">
          <w:rPr>
            <w:webHidden/>
          </w:rPr>
          <w:instrText xml:space="preserve"> PAGEREF _Toc384747990 \h </w:instrText>
        </w:r>
        <w:r w:rsidR="00F26479" w:rsidRPr="0050282E">
          <w:rPr>
            <w:webHidden/>
          </w:rPr>
        </w:r>
        <w:r w:rsidR="00F26479" w:rsidRPr="0050282E">
          <w:rPr>
            <w:webHidden/>
          </w:rPr>
          <w:fldChar w:fldCharType="separate"/>
        </w:r>
        <w:r w:rsidR="00714468">
          <w:rPr>
            <w:webHidden/>
          </w:rPr>
          <w:t>55</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91" w:history="1">
        <w:r w:rsidR="00F26479" w:rsidRPr="0050282E">
          <w:rPr>
            <w:rStyle w:val="Lienhypertexte"/>
            <w:rFonts w:ascii="Calibri" w:hAnsi="Calibri"/>
            <w:sz w:val="20"/>
            <w:szCs w:val="20"/>
          </w:rPr>
          <w:t>ARTICLE 2 : PROGRAMME DE REALISATION DES TRAVAUX</w:t>
        </w:r>
        <w:r w:rsidR="00F26479" w:rsidRPr="0050282E">
          <w:rPr>
            <w:webHidden/>
          </w:rPr>
          <w:tab/>
        </w:r>
        <w:r w:rsidR="00F26479" w:rsidRPr="0050282E">
          <w:rPr>
            <w:webHidden/>
          </w:rPr>
          <w:fldChar w:fldCharType="begin"/>
        </w:r>
        <w:r w:rsidR="00F26479" w:rsidRPr="0050282E">
          <w:rPr>
            <w:webHidden/>
          </w:rPr>
          <w:instrText xml:space="preserve"> PAGEREF _Toc384747991 \h </w:instrText>
        </w:r>
        <w:r w:rsidR="00F26479" w:rsidRPr="0050282E">
          <w:rPr>
            <w:webHidden/>
          </w:rPr>
        </w:r>
        <w:r w:rsidR="00F26479" w:rsidRPr="0050282E">
          <w:rPr>
            <w:webHidden/>
          </w:rPr>
          <w:fldChar w:fldCharType="separate"/>
        </w:r>
        <w:r w:rsidR="00714468">
          <w:rPr>
            <w:webHidden/>
          </w:rPr>
          <w:t>56</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92" w:history="1">
        <w:r w:rsidR="00F26479" w:rsidRPr="0050282E">
          <w:rPr>
            <w:rStyle w:val="Lienhypertexte"/>
            <w:rFonts w:ascii="Calibri" w:hAnsi="Calibri"/>
            <w:sz w:val="20"/>
            <w:szCs w:val="20"/>
          </w:rPr>
          <w:t>ARTICLE 3 : ETUDES D'EXECUTION</w:t>
        </w:r>
        <w:r w:rsidR="00F26479" w:rsidRPr="0050282E">
          <w:rPr>
            <w:webHidden/>
          </w:rPr>
          <w:tab/>
        </w:r>
        <w:r w:rsidR="00F26479" w:rsidRPr="0050282E">
          <w:rPr>
            <w:webHidden/>
          </w:rPr>
          <w:fldChar w:fldCharType="begin"/>
        </w:r>
        <w:r w:rsidR="00F26479" w:rsidRPr="0050282E">
          <w:rPr>
            <w:webHidden/>
          </w:rPr>
          <w:instrText xml:space="preserve"> PAGEREF _Toc384747992 \h </w:instrText>
        </w:r>
        <w:r w:rsidR="00F26479" w:rsidRPr="0050282E">
          <w:rPr>
            <w:webHidden/>
          </w:rPr>
        </w:r>
        <w:r w:rsidR="00F26479" w:rsidRPr="0050282E">
          <w:rPr>
            <w:webHidden/>
          </w:rPr>
          <w:fldChar w:fldCharType="separate"/>
        </w:r>
        <w:r w:rsidR="00714468">
          <w:rPr>
            <w:webHidden/>
          </w:rPr>
          <w:t>56</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93" w:history="1">
        <w:r w:rsidR="00F26479" w:rsidRPr="0050282E">
          <w:rPr>
            <w:rStyle w:val="Lienhypertexte"/>
            <w:rFonts w:ascii="Calibri" w:hAnsi="Calibri"/>
            <w:sz w:val="20"/>
            <w:szCs w:val="20"/>
          </w:rPr>
          <w:t>ARTICLE 4 : LIVRAISON DES FOURNITURES</w:t>
        </w:r>
        <w:r w:rsidR="00F26479" w:rsidRPr="0050282E">
          <w:rPr>
            <w:webHidden/>
          </w:rPr>
          <w:tab/>
        </w:r>
        <w:r w:rsidR="00F26479" w:rsidRPr="0050282E">
          <w:rPr>
            <w:webHidden/>
          </w:rPr>
          <w:fldChar w:fldCharType="begin"/>
        </w:r>
        <w:r w:rsidR="00F26479" w:rsidRPr="0050282E">
          <w:rPr>
            <w:webHidden/>
          </w:rPr>
          <w:instrText xml:space="preserve"> PAGEREF _Toc384747993 \h </w:instrText>
        </w:r>
        <w:r w:rsidR="00F26479" w:rsidRPr="0050282E">
          <w:rPr>
            <w:webHidden/>
          </w:rPr>
        </w:r>
        <w:r w:rsidR="00F26479" w:rsidRPr="0050282E">
          <w:rPr>
            <w:webHidden/>
          </w:rPr>
          <w:fldChar w:fldCharType="separate"/>
        </w:r>
        <w:r w:rsidR="00714468">
          <w:rPr>
            <w:webHidden/>
          </w:rPr>
          <w:t>57</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94" w:history="1">
        <w:r w:rsidR="00F26479" w:rsidRPr="0050282E">
          <w:rPr>
            <w:rStyle w:val="Lienhypertexte"/>
            <w:rFonts w:ascii="Calibri" w:hAnsi="Calibri"/>
            <w:sz w:val="20"/>
            <w:szCs w:val="20"/>
          </w:rPr>
          <w:t>ARTICLE 5 : REMISE EN ETAT DES LIEUX</w:t>
        </w:r>
        <w:r w:rsidR="00F26479" w:rsidRPr="0050282E">
          <w:rPr>
            <w:webHidden/>
          </w:rPr>
          <w:tab/>
        </w:r>
        <w:r w:rsidR="00F26479" w:rsidRPr="0050282E">
          <w:rPr>
            <w:webHidden/>
          </w:rPr>
          <w:fldChar w:fldCharType="begin"/>
        </w:r>
        <w:r w:rsidR="00F26479" w:rsidRPr="0050282E">
          <w:rPr>
            <w:webHidden/>
          </w:rPr>
          <w:instrText xml:space="preserve"> PAGEREF _Toc384747994 \h </w:instrText>
        </w:r>
        <w:r w:rsidR="00F26479" w:rsidRPr="0050282E">
          <w:rPr>
            <w:webHidden/>
          </w:rPr>
        </w:r>
        <w:r w:rsidR="00F26479" w:rsidRPr="0050282E">
          <w:rPr>
            <w:webHidden/>
          </w:rPr>
          <w:fldChar w:fldCharType="separate"/>
        </w:r>
        <w:r w:rsidR="00714468">
          <w:rPr>
            <w:webHidden/>
          </w:rPr>
          <w:t>57</w:t>
        </w:r>
        <w:r w:rsidR="00F26479" w:rsidRPr="0050282E">
          <w:rPr>
            <w:webHidden/>
          </w:rPr>
          <w:fldChar w:fldCharType="end"/>
        </w:r>
      </w:hyperlink>
    </w:p>
    <w:p w:rsidR="00F26479" w:rsidRPr="004A2F84" w:rsidRDefault="006F1E8F" w:rsidP="00E56255">
      <w:pPr>
        <w:pStyle w:val="TM1"/>
        <w:spacing w:before="0" w:line="360" w:lineRule="auto"/>
      </w:pPr>
      <w:hyperlink w:anchor="_Toc384747995" w:history="1">
        <w:r w:rsidR="00F26479" w:rsidRPr="004A2F84">
          <w:rPr>
            <w:rStyle w:val="Lienhypertexte"/>
            <w:rFonts w:ascii="Calibri" w:hAnsi="Calibri" w:cs="Tahoma"/>
            <w:b/>
            <w:bCs/>
          </w:rPr>
          <w:t>CHAPITRE -9-: MODE  D'EXECUTION DES TRAVAUX</w:t>
        </w:r>
        <w:r w:rsidR="00F26479" w:rsidRPr="004A2F84">
          <w:rPr>
            <w:webHidden/>
          </w:rPr>
          <w:tab/>
        </w:r>
        <w:r w:rsidR="00F26479" w:rsidRPr="004A2F84">
          <w:rPr>
            <w:webHidden/>
          </w:rPr>
          <w:fldChar w:fldCharType="begin"/>
        </w:r>
        <w:r w:rsidR="00F26479" w:rsidRPr="004A2F84">
          <w:rPr>
            <w:webHidden/>
          </w:rPr>
          <w:instrText xml:space="preserve"> PAGEREF _Toc384747995 \h </w:instrText>
        </w:r>
        <w:r w:rsidR="00F26479" w:rsidRPr="004A2F84">
          <w:rPr>
            <w:webHidden/>
          </w:rPr>
        </w:r>
        <w:r w:rsidR="00F26479" w:rsidRPr="004A2F84">
          <w:rPr>
            <w:webHidden/>
          </w:rPr>
          <w:fldChar w:fldCharType="separate"/>
        </w:r>
        <w:r w:rsidR="00714468">
          <w:rPr>
            <w:webHidden/>
          </w:rPr>
          <w:t>57</w:t>
        </w:r>
        <w:r w:rsidR="00F26479" w:rsidRPr="004A2F84">
          <w:rPr>
            <w:webHidden/>
          </w:rPr>
          <w:fldChar w:fldCharType="end"/>
        </w:r>
      </w:hyperlink>
    </w:p>
    <w:p w:rsidR="00F26479" w:rsidRPr="0050282E" w:rsidRDefault="006F1E8F" w:rsidP="00E56255">
      <w:pPr>
        <w:pStyle w:val="TM1"/>
        <w:spacing w:before="0" w:line="360" w:lineRule="auto"/>
        <w:rPr>
          <w:b/>
          <w:bCs/>
        </w:rPr>
      </w:pPr>
      <w:hyperlink w:anchor="_Toc384747996" w:history="1">
        <w:r w:rsidR="00F26479" w:rsidRPr="0050282E">
          <w:rPr>
            <w:rStyle w:val="Lienhypertexte"/>
            <w:rFonts w:ascii="Calibri" w:hAnsi="Calibri"/>
            <w:sz w:val="20"/>
            <w:szCs w:val="20"/>
          </w:rPr>
          <w:t>ARTICLE 1 : PRESCRIPTIONS DIVERSES.</w:t>
        </w:r>
        <w:r w:rsidR="00F26479" w:rsidRPr="0050282E">
          <w:rPr>
            <w:webHidden/>
          </w:rPr>
          <w:tab/>
        </w:r>
        <w:r w:rsidR="00F26479" w:rsidRPr="0050282E">
          <w:rPr>
            <w:webHidden/>
          </w:rPr>
          <w:fldChar w:fldCharType="begin"/>
        </w:r>
        <w:r w:rsidR="00F26479" w:rsidRPr="0050282E">
          <w:rPr>
            <w:webHidden/>
          </w:rPr>
          <w:instrText xml:space="preserve"> PAGEREF _Toc384747996 \h </w:instrText>
        </w:r>
        <w:r w:rsidR="00F26479" w:rsidRPr="0050282E">
          <w:rPr>
            <w:webHidden/>
          </w:rPr>
        </w:r>
        <w:r w:rsidR="00F26479" w:rsidRPr="0050282E">
          <w:rPr>
            <w:webHidden/>
          </w:rPr>
          <w:fldChar w:fldCharType="separate"/>
        </w:r>
        <w:r w:rsidR="00714468">
          <w:rPr>
            <w:webHidden/>
          </w:rPr>
          <w:t>57</w:t>
        </w:r>
        <w:r w:rsidR="00F26479" w:rsidRPr="0050282E">
          <w:rPr>
            <w:webHidden/>
          </w:rPr>
          <w:fldChar w:fldCharType="end"/>
        </w:r>
      </w:hyperlink>
    </w:p>
    <w:p w:rsidR="00F26479" w:rsidRPr="0050282E" w:rsidRDefault="006F1E8F" w:rsidP="00E56255">
      <w:pPr>
        <w:pStyle w:val="TM1"/>
        <w:spacing w:before="0" w:line="360" w:lineRule="auto"/>
        <w:rPr>
          <w:b/>
          <w:bCs/>
        </w:rPr>
      </w:pPr>
      <w:hyperlink w:anchor="_Toc384747997" w:history="1">
        <w:r w:rsidR="00F26479" w:rsidRPr="0050282E">
          <w:rPr>
            <w:rStyle w:val="Lienhypertexte"/>
            <w:rFonts w:ascii="Calibri" w:hAnsi="Calibri"/>
            <w:sz w:val="20"/>
            <w:szCs w:val="20"/>
          </w:rPr>
          <w:t>ARTICLE 2 : EQUIPEMENTS HYDROMECANIQUES</w:t>
        </w:r>
        <w:r w:rsidR="00F26479" w:rsidRPr="0050282E">
          <w:rPr>
            <w:webHidden/>
          </w:rPr>
          <w:tab/>
        </w:r>
        <w:r w:rsidR="00F26479" w:rsidRPr="0050282E">
          <w:rPr>
            <w:webHidden/>
          </w:rPr>
          <w:fldChar w:fldCharType="begin"/>
        </w:r>
        <w:r w:rsidR="00F26479" w:rsidRPr="0050282E">
          <w:rPr>
            <w:webHidden/>
          </w:rPr>
          <w:instrText xml:space="preserve"> PAGEREF _Toc384747997 \h </w:instrText>
        </w:r>
        <w:r w:rsidR="00F26479" w:rsidRPr="0050282E">
          <w:rPr>
            <w:webHidden/>
          </w:rPr>
        </w:r>
        <w:r w:rsidR="00F26479" w:rsidRPr="0050282E">
          <w:rPr>
            <w:webHidden/>
          </w:rPr>
          <w:fldChar w:fldCharType="separate"/>
        </w:r>
        <w:r w:rsidR="00714468">
          <w:rPr>
            <w:webHidden/>
          </w:rPr>
          <w:t>60</w:t>
        </w:r>
        <w:r w:rsidR="00F26479" w:rsidRPr="0050282E">
          <w:rPr>
            <w:webHidden/>
          </w:rPr>
          <w:fldChar w:fldCharType="end"/>
        </w:r>
      </w:hyperlink>
    </w:p>
    <w:p w:rsidR="00F26479" w:rsidRPr="004A2F84" w:rsidRDefault="006F1E8F" w:rsidP="00E56255">
      <w:pPr>
        <w:pStyle w:val="TM1"/>
        <w:spacing w:before="0" w:line="360" w:lineRule="auto"/>
      </w:pPr>
      <w:hyperlink w:anchor="_Toc384748005" w:history="1">
        <w:r w:rsidR="00F26479" w:rsidRPr="004A2F84">
          <w:rPr>
            <w:rStyle w:val="Lienhypertexte"/>
            <w:rFonts w:ascii="Calibri" w:hAnsi="Calibri" w:cs="Tahoma"/>
            <w:b/>
            <w:bCs/>
          </w:rPr>
          <w:t>CHAPITRE -10- : DIVERS</w:t>
        </w:r>
        <w:r w:rsidR="00F26479" w:rsidRPr="004A2F84">
          <w:rPr>
            <w:webHidden/>
          </w:rPr>
          <w:tab/>
        </w:r>
        <w:r w:rsidR="00F26479" w:rsidRPr="004A2F84">
          <w:rPr>
            <w:webHidden/>
          </w:rPr>
          <w:fldChar w:fldCharType="begin"/>
        </w:r>
        <w:r w:rsidR="00F26479" w:rsidRPr="004A2F84">
          <w:rPr>
            <w:webHidden/>
          </w:rPr>
          <w:instrText xml:space="preserve"> PAGEREF _Toc384748005 \h </w:instrText>
        </w:r>
        <w:r w:rsidR="00F26479" w:rsidRPr="004A2F84">
          <w:rPr>
            <w:webHidden/>
          </w:rPr>
        </w:r>
        <w:r w:rsidR="00F26479" w:rsidRPr="004A2F84">
          <w:rPr>
            <w:webHidden/>
          </w:rPr>
          <w:fldChar w:fldCharType="separate"/>
        </w:r>
        <w:r w:rsidR="00714468">
          <w:rPr>
            <w:webHidden/>
          </w:rPr>
          <w:t>62</w:t>
        </w:r>
        <w:r w:rsidR="00F26479" w:rsidRPr="004A2F84">
          <w:rPr>
            <w:webHidden/>
          </w:rPr>
          <w:fldChar w:fldCharType="end"/>
        </w:r>
      </w:hyperlink>
    </w:p>
    <w:p w:rsidR="00F26479" w:rsidRPr="004A2F84" w:rsidRDefault="006F1E8F" w:rsidP="00E56255">
      <w:pPr>
        <w:pStyle w:val="TM1"/>
        <w:spacing w:before="0" w:line="360" w:lineRule="auto"/>
      </w:pPr>
      <w:hyperlink w:anchor="_Toc384748006" w:history="1">
        <w:r w:rsidR="00F26479" w:rsidRPr="004A2F84">
          <w:rPr>
            <w:rStyle w:val="Lienhypertexte"/>
            <w:rFonts w:ascii="Calibri" w:hAnsi="Calibri" w:cs="Tahoma"/>
            <w:b/>
            <w:bCs/>
          </w:rPr>
          <w:t>CHAPITRE -11- : DEFINITION DES PRIX</w:t>
        </w:r>
        <w:r w:rsidR="00F26479" w:rsidRPr="004A2F84">
          <w:rPr>
            <w:webHidden/>
          </w:rPr>
          <w:tab/>
        </w:r>
        <w:r w:rsidR="00F26479" w:rsidRPr="004A2F84">
          <w:rPr>
            <w:webHidden/>
          </w:rPr>
          <w:fldChar w:fldCharType="begin"/>
        </w:r>
        <w:r w:rsidR="00F26479" w:rsidRPr="004A2F84">
          <w:rPr>
            <w:webHidden/>
          </w:rPr>
          <w:instrText xml:space="preserve"> PAGEREF _Toc384748006 \h </w:instrText>
        </w:r>
        <w:r w:rsidR="00F26479" w:rsidRPr="004A2F84">
          <w:rPr>
            <w:webHidden/>
          </w:rPr>
        </w:r>
        <w:r w:rsidR="00F26479" w:rsidRPr="004A2F84">
          <w:rPr>
            <w:webHidden/>
          </w:rPr>
          <w:fldChar w:fldCharType="separate"/>
        </w:r>
        <w:r w:rsidR="00714468">
          <w:rPr>
            <w:webHidden/>
          </w:rPr>
          <w:t>63</w:t>
        </w:r>
        <w:r w:rsidR="00F26479" w:rsidRPr="004A2F84">
          <w:rPr>
            <w:webHidden/>
          </w:rPr>
          <w:fldChar w:fldCharType="end"/>
        </w:r>
      </w:hyperlink>
    </w:p>
    <w:p w:rsidR="00F26479" w:rsidRPr="004A2F84" w:rsidRDefault="006F1E8F" w:rsidP="00E56255">
      <w:pPr>
        <w:pStyle w:val="TM1"/>
        <w:spacing w:before="0" w:line="360" w:lineRule="auto"/>
        <w:rPr>
          <w:b/>
          <w:bCs/>
        </w:rPr>
      </w:pPr>
      <w:hyperlink w:anchor="_Toc384748062" w:history="1">
        <w:r w:rsidR="00F26479" w:rsidRPr="004A2F84">
          <w:rPr>
            <w:rStyle w:val="Lienhypertexte"/>
            <w:rFonts w:cs="Tahoma"/>
          </w:rPr>
          <w:t>ANNEXES</w:t>
        </w:r>
        <w:r w:rsidR="00F26479" w:rsidRPr="004A2F84">
          <w:rPr>
            <w:webHidden/>
          </w:rPr>
          <w:tab/>
        </w:r>
        <w:r w:rsidR="00F26479" w:rsidRPr="004A2F84">
          <w:rPr>
            <w:webHidden/>
          </w:rPr>
          <w:fldChar w:fldCharType="begin"/>
        </w:r>
        <w:r w:rsidR="00F26479" w:rsidRPr="004A2F84">
          <w:rPr>
            <w:webHidden/>
          </w:rPr>
          <w:instrText xml:space="preserve"> PAGEREF _Toc384748062 \h </w:instrText>
        </w:r>
        <w:r w:rsidR="00F26479" w:rsidRPr="004A2F84">
          <w:rPr>
            <w:webHidden/>
          </w:rPr>
        </w:r>
        <w:r w:rsidR="00F26479" w:rsidRPr="004A2F84">
          <w:rPr>
            <w:webHidden/>
          </w:rPr>
          <w:fldChar w:fldCharType="separate"/>
        </w:r>
        <w:r w:rsidR="00714468">
          <w:rPr>
            <w:webHidden/>
          </w:rPr>
          <w:t>72</w:t>
        </w:r>
        <w:r w:rsidR="00F26479" w:rsidRPr="004A2F84">
          <w:rPr>
            <w:webHidden/>
          </w:rPr>
          <w:fldChar w:fldCharType="end"/>
        </w:r>
      </w:hyperlink>
    </w:p>
    <w:p w:rsidR="00F26479" w:rsidRPr="0050282E" w:rsidRDefault="00F26479" w:rsidP="00E56255">
      <w:pPr>
        <w:spacing w:after="0" w:line="360" w:lineRule="auto"/>
        <w:jc w:val="center"/>
        <w:rPr>
          <w:rFonts w:ascii="Times New Roman" w:hAnsi="Times New Roman" w:cs="Times New Roman"/>
          <w:b/>
          <w:color w:val="000000"/>
          <w:spacing w:val="-3"/>
          <w:sz w:val="20"/>
          <w:szCs w:val="20"/>
          <w:u w:val="single"/>
        </w:rPr>
      </w:pPr>
      <w:r w:rsidRPr="0050282E">
        <w:fldChar w:fldCharType="end"/>
      </w: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Pr="00C86F5A" w:rsidRDefault="00F26479" w:rsidP="00E728D6">
      <w:pPr>
        <w:jc w:val="center"/>
        <w:rPr>
          <w:rFonts w:ascii="Times New Roman" w:hAnsi="Times New Roman" w:cs="Times New Roman"/>
          <w:b/>
          <w:color w:val="000000"/>
          <w:spacing w:val="-3"/>
          <w:u w:val="single"/>
        </w:rPr>
      </w:pPr>
    </w:p>
    <w:p w:rsidR="00F26479" w:rsidRPr="00285867" w:rsidRDefault="00F26479" w:rsidP="00547710">
      <w:pPr>
        <w:jc w:val="center"/>
        <w:rPr>
          <w:rFonts w:cs="Tahoma"/>
          <w:b/>
          <w:color w:val="000000"/>
          <w:sz w:val="32"/>
          <w:u w:val="single"/>
        </w:rPr>
      </w:pPr>
      <w:r w:rsidRPr="00285867">
        <w:rPr>
          <w:rFonts w:cs="Tahoma"/>
          <w:b/>
          <w:color w:val="000000"/>
          <w:sz w:val="32"/>
          <w:u w:val="single"/>
        </w:rPr>
        <w:lastRenderedPageBreak/>
        <w:t>PARTIE -I-</w:t>
      </w:r>
    </w:p>
    <w:p w:rsidR="00F26479" w:rsidRPr="00545A05" w:rsidRDefault="00F26479" w:rsidP="00547710">
      <w:pPr>
        <w:jc w:val="center"/>
        <w:rPr>
          <w:rFonts w:ascii="Tahoma" w:hAnsi="Tahoma" w:cs="Tahoma"/>
          <w:b/>
          <w:color w:val="000000"/>
          <w:sz w:val="32"/>
          <w:u w:val="single"/>
        </w:rPr>
      </w:pPr>
    </w:p>
    <w:p w:rsidR="00F26479" w:rsidRPr="00285867" w:rsidRDefault="00F26479" w:rsidP="00547710">
      <w:pPr>
        <w:jc w:val="center"/>
        <w:rPr>
          <w:rFonts w:cs="Tahoma"/>
          <w:b/>
          <w:color w:val="000000"/>
          <w:sz w:val="32"/>
          <w:u w:val="single"/>
        </w:rPr>
      </w:pPr>
      <w:r w:rsidRPr="00285867">
        <w:rPr>
          <w:rFonts w:cs="Tahoma"/>
          <w:b/>
          <w:color w:val="000000"/>
          <w:sz w:val="32"/>
          <w:u w:val="single"/>
        </w:rPr>
        <w:t>EQUIPEMENTS HYDRO-ELECTROMECANIQUES</w:t>
      </w:r>
    </w:p>
    <w:p w:rsidR="00F26479" w:rsidRPr="00545A05" w:rsidRDefault="00F26479" w:rsidP="00547710">
      <w:pPr>
        <w:tabs>
          <w:tab w:val="left" w:pos="2730"/>
        </w:tabs>
        <w:ind w:right="-2"/>
        <w:jc w:val="both"/>
        <w:rPr>
          <w:rFonts w:ascii="Tahoma" w:hAnsi="Tahoma" w:cs="Tahoma"/>
          <w:b/>
          <w:bCs/>
          <w:color w:val="000000"/>
          <w:sz w:val="28"/>
          <w:szCs w:val="28"/>
        </w:rPr>
      </w:pPr>
    </w:p>
    <w:p w:rsidR="00F26479" w:rsidRPr="005672EA" w:rsidRDefault="00F26479" w:rsidP="00954339">
      <w:pPr>
        <w:pStyle w:val="Titre"/>
        <w:tabs>
          <w:tab w:val="clear" w:pos="432"/>
          <w:tab w:val="num" w:pos="-200"/>
        </w:tabs>
        <w:ind w:left="-200" w:right="-928" w:hanging="400"/>
        <w:jc w:val="center"/>
        <w:rPr>
          <w:rFonts w:ascii="Calibri" w:hAnsi="Calibri"/>
          <w:b/>
          <w:bCs/>
          <w:sz w:val="24"/>
          <w:szCs w:val="24"/>
        </w:rPr>
      </w:pPr>
      <w:bookmarkStart w:id="0" w:name="_Toc372719250"/>
      <w:bookmarkStart w:id="1" w:name="_Toc384747969"/>
      <w:r w:rsidRPr="005672EA">
        <w:rPr>
          <w:rFonts w:ascii="Calibri" w:hAnsi="Calibri"/>
          <w:b/>
          <w:bCs/>
          <w:sz w:val="24"/>
          <w:szCs w:val="24"/>
        </w:rPr>
        <w:t>INDICATIONS GENERALES ET DESCRIPTION DES OUVRAGES</w:t>
      </w:r>
      <w:bookmarkEnd w:id="0"/>
      <w:bookmarkEnd w:id="1"/>
    </w:p>
    <w:p w:rsidR="00F26479" w:rsidRPr="005672EA" w:rsidRDefault="00F26479" w:rsidP="00F776DF">
      <w:pPr>
        <w:tabs>
          <w:tab w:val="left" w:pos="400"/>
        </w:tabs>
        <w:ind w:right="-928"/>
        <w:jc w:val="center"/>
        <w:rPr>
          <w:rFonts w:cs="Tahoma"/>
          <w:b/>
          <w:bCs/>
          <w:color w:val="000000"/>
          <w:sz w:val="28"/>
          <w:szCs w:val="28"/>
        </w:rPr>
      </w:pPr>
    </w:p>
    <w:p w:rsidR="00F26479" w:rsidRPr="005672EA" w:rsidRDefault="00F26479" w:rsidP="00376F30">
      <w:pPr>
        <w:numPr>
          <w:ilvl w:val="0"/>
          <w:numId w:val="24"/>
        </w:numPr>
        <w:tabs>
          <w:tab w:val="left" w:pos="-200"/>
        </w:tabs>
        <w:spacing w:after="120" w:line="240" w:lineRule="auto"/>
        <w:ind w:left="-200" w:right="-928"/>
        <w:jc w:val="both"/>
        <w:rPr>
          <w:rFonts w:cs="Tahoma"/>
          <w:b/>
          <w:bCs/>
          <w:color w:val="000000"/>
          <w:sz w:val="24"/>
          <w:szCs w:val="24"/>
        </w:rPr>
      </w:pPr>
      <w:r w:rsidRPr="005672EA">
        <w:rPr>
          <w:rFonts w:cs="Tahoma"/>
          <w:b/>
          <w:bCs/>
          <w:color w:val="000000"/>
          <w:sz w:val="24"/>
          <w:szCs w:val="24"/>
        </w:rPr>
        <w:t xml:space="preserve">OBJET DES CLAUSES TECHNIQUES </w:t>
      </w:r>
    </w:p>
    <w:p w:rsidR="00F26479" w:rsidRPr="005672EA" w:rsidRDefault="00F26479" w:rsidP="00F776DF">
      <w:pPr>
        <w:ind w:left="-600" w:right="-928"/>
        <w:jc w:val="both"/>
        <w:rPr>
          <w:sz w:val="24"/>
          <w:szCs w:val="24"/>
        </w:rPr>
      </w:pPr>
      <w:r w:rsidRPr="005672EA">
        <w:rPr>
          <w:sz w:val="24"/>
          <w:szCs w:val="24"/>
        </w:rPr>
        <w:t>Le présent CCTP a pour objet de définir, les prestations techniques relatives à  la fourniture, le transport et le montage, les essais et la mise en service, de l’ensemble des équipements hydro- électromécanique objet du présent projet.</w:t>
      </w:r>
    </w:p>
    <w:p w:rsidR="00F26479" w:rsidRPr="005672EA" w:rsidRDefault="00F26479" w:rsidP="00376F30">
      <w:pPr>
        <w:numPr>
          <w:ilvl w:val="0"/>
          <w:numId w:val="24"/>
        </w:numPr>
        <w:tabs>
          <w:tab w:val="left" w:pos="-200"/>
        </w:tabs>
        <w:spacing w:after="120" w:line="240" w:lineRule="auto"/>
        <w:ind w:left="-200" w:right="-928"/>
        <w:jc w:val="both"/>
        <w:rPr>
          <w:rFonts w:cs="Tahoma"/>
          <w:b/>
          <w:bCs/>
          <w:color w:val="000000"/>
          <w:sz w:val="24"/>
          <w:szCs w:val="24"/>
        </w:rPr>
      </w:pPr>
      <w:r w:rsidRPr="005672EA">
        <w:rPr>
          <w:rFonts w:cs="Tahoma"/>
          <w:b/>
          <w:bCs/>
          <w:color w:val="000000"/>
          <w:sz w:val="24"/>
          <w:szCs w:val="24"/>
        </w:rPr>
        <w:t xml:space="preserve">PRESENTATION DU PROJET </w:t>
      </w:r>
    </w:p>
    <w:p w:rsidR="00F26479" w:rsidRPr="005672EA" w:rsidRDefault="00F26479" w:rsidP="00F776DF">
      <w:pPr>
        <w:tabs>
          <w:tab w:val="left" w:pos="400"/>
        </w:tabs>
        <w:ind w:left="-600" w:right="-928"/>
        <w:jc w:val="both"/>
        <w:rPr>
          <w:rFonts w:cs="Tahoma"/>
          <w:color w:val="000000"/>
          <w:sz w:val="24"/>
          <w:szCs w:val="24"/>
        </w:rPr>
      </w:pPr>
      <w:r w:rsidRPr="005672EA">
        <w:rPr>
          <w:rFonts w:cs="Tahoma"/>
          <w:color w:val="000000"/>
          <w:sz w:val="24"/>
          <w:szCs w:val="24"/>
        </w:rPr>
        <w:t xml:space="preserve">Dans le cadre de la sécurisation de l’alimentation en eau potable des villes de </w:t>
      </w:r>
      <w:smartTag w:uri="urn:schemas-microsoft-com:office:smarttags" w:element="PersonName">
        <w:smartTagPr>
          <w:attr w:name="ProductID" w:val="la R￩gion C￴te Atlantique"/>
        </w:smartTagPr>
        <w:r w:rsidRPr="005672EA">
          <w:rPr>
            <w:rFonts w:cs="Tahoma"/>
            <w:color w:val="000000"/>
            <w:sz w:val="24"/>
            <w:szCs w:val="24"/>
          </w:rPr>
          <w:t>la Région Côte Atlantique</w:t>
        </w:r>
      </w:smartTag>
      <w:r w:rsidRPr="005672EA">
        <w:rPr>
          <w:rFonts w:cs="Tahoma"/>
          <w:color w:val="000000"/>
          <w:sz w:val="24"/>
          <w:szCs w:val="24"/>
        </w:rPr>
        <w:t xml:space="preserve"> qui s’étend de Salé à Casablanca, l’ONEE BRANCHE EAU envisage d’entamer les travaux d’acquisition et d’installation du groupe de pompage n°1 sur la rive droite, le renouvèlement d’un moteur MT 4,4 MW  et le renouvellement de deux moteurs MT 2.2 MW y compris leurs accessoires (équipements électriques et hydromécaniques) au niveau de la station de pompage d’eau brute du complexe Bouregreg à Rabat.</w:t>
      </w:r>
    </w:p>
    <w:p w:rsidR="00F26479" w:rsidRPr="005672EA" w:rsidRDefault="00F26479" w:rsidP="00F776DF">
      <w:pPr>
        <w:tabs>
          <w:tab w:val="left" w:pos="400"/>
        </w:tabs>
        <w:spacing w:before="120" w:after="120"/>
        <w:ind w:left="-600" w:right="-928"/>
        <w:jc w:val="both"/>
        <w:rPr>
          <w:rFonts w:cs="Tahoma"/>
          <w:color w:val="000000"/>
          <w:sz w:val="24"/>
          <w:szCs w:val="24"/>
        </w:rPr>
      </w:pPr>
      <w:r w:rsidRPr="005672EA">
        <w:rPr>
          <w:rFonts w:cs="Tahoma"/>
          <w:color w:val="000000"/>
          <w:sz w:val="24"/>
          <w:szCs w:val="24"/>
        </w:rPr>
        <w:t>Les travaux du présent marché doivent être exécutés conformément :</w:t>
      </w:r>
    </w:p>
    <w:p w:rsidR="00F26479" w:rsidRPr="005672EA" w:rsidRDefault="00F26479" w:rsidP="00376F30">
      <w:pPr>
        <w:widowControl w:val="0"/>
        <w:numPr>
          <w:ilvl w:val="0"/>
          <w:numId w:val="11"/>
        </w:numPr>
        <w:tabs>
          <w:tab w:val="left" w:pos="-720"/>
        </w:tabs>
        <w:suppressAutoHyphens/>
        <w:spacing w:before="120" w:after="120" w:line="240" w:lineRule="auto"/>
        <w:ind w:left="-200" w:right="-928" w:hanging="357"/>
        <w:jc w:val="both"/>
        <w:rPr>
          <w:rFonts w:cs="Tahoma"/>
          <w:color w:val="000000"/>
          <w:spacing w:val="-3"/>
          <w:sz w:val="24"/>
          <w:szCs w:val="24"/>
        </w:rPr>
      </w:pPr>
      <w:r w:rsidRPr="005672EA">
        <w:rPr>
          <w:rFonts w:cs="Tahoma"/>
          <w:color w:val="000000"/>
          <w:spacing w:val="-3"/>
          <w:sz w:val="24"/>
          <w:szCs w:val="24"/>
        </w:rPr>
        <w:t>Aux normes et règlements en vigueur (ONEE, UTE, AFNOR, CCAG, etc.);</w:t>
      </w:r>
    </w:p>
    <w:p w:rsidR="00F26479" w:rsidRPr="005672EA" w:rsidRDefault="00F26479" w:rsidP="00376F30">
      <w:pPr>
        <w:widowControl w:val="0"/>
        <w:numPr>
          <w:ilvl w:val="0"/>
          <w:numId w:val="11"/>
        </w:numPr>
        <w:tabs>
          <w:tab w:val="left" w:pos="-720"/>
        </w:tabs>
        <w:suppressAutoHyphens/>
        <w:spacing w:before="120" w:after="120" w:line="240" w:lineRule="auto"/>
        <w:ind w:left="-200" w:right="-928" w:hanging="357"/>
        <w:jc w:val="both"/>
        <w:rPr>
          <w:rFonts w:cs="Tahoma"/>
          <w:color w:val="000000"/>
          <w:spacing w:val="-3"/>
          <w:sz w:val="24"/>
          <w:szCs w:val="24"/>
        </w:rPr>
      </w:pPr>
      <w:r w:rsidRPr="005672EA">
        <w:rPr>
          <w:rFonts w:cs="Tahoma"/>
          <w:color w:val="000000"/>
          <w:spacing w:val="-3"/>
          <w:sz w:val="24"/>
          <w:szCs w:val="24"/>
        </w:rPr>
        <w:t>Aux prescriptions spéciales et particulières incluses dans le Cahier des Prescriptions Spéciales;</w:t>
      </w:r>
    </w:p>
    <w:p w:rsidR="00F26479" w:rsidRPr="005672EA" w:rsidRDefault="00F26479" w:rsidP="00376F30">
      <w:pPr>
        <w:widowControl w:val="0"/>
        <w:numPr>
          <w:ilvl w:val="0"/>
          <w:numId w:val="11"/>
        </w:numPr>
        <w:tabs>
          <w:tab w:val="left" w:pos="-720"/>
        </w:tabs>
        <w:suppressAutoHyphens/>
        <w:spacing w:before="120" w:after="120" w:line="240" w:lineRule="auto"/>
        <w:ind w:left="-200" w:right="-928" w:hanging="357"/>
        <w:jc w:val="both"/>
        <w:rPr>
          <w:rFonts w:cs="Tahoma"/>
          <w:color w:val="000000"/>
          <w:spacing w:val="-3"/>
          <w:sz w:val="24"/>
          <w:szCs w:val="24"/>
        </w:rPr>
      </w:pPr>
      <w:r w:rsidRPr="005672EA">
        <w:rPr>
          <w:rFonts w:cs="Tahoma"/>
          <w:color w:val="000000"/>
          <w:spacing w:val="-3"/>
          <w:sz w:val="24"/>
          <w:szCs w:val="24"/>
        </w:rPr>
        <w:t>Aux plans et schémas ayant reçus l'approbation de l'ONEE BRANCHE EAU et suivant les règles de l'Art.</w:t>
      </w:r>
    </w:p>
    <w:p w:rsidR="00F26479" w:rsidRPr="005672EA" w:rsidRDefault="00F26479" w:rsidP="00F776DF">
      <w:pPr>
        <w:tabs>
          <w:tab w:val="left" w:pos="400"/>
        </w:tabs>
        <w:spacing w:before="120" w:after="120"/>
        <w:ind w:left="-600" w:right="-928"/>
        <w:jc w:val="both"/>
        <w:rPr>
          <w:rFonts w:cs="Tahoma"/>
          <w:color w:val="000000"/>
          <w:sz w:val="24"/>
          <w:szCs w:val="24"/>
        </w:rPr>
      </w:pPr>
      <w:r w:rsidRPr="005672EA">
        <w:rPr>
          <w:rFonts w:cs="Tahoma"/>
          <w:color w:val="000000"/>
          <w:sz w:val="24"/>
          <w:szCs w:val="24"/>
        </w:rPr>
        <w:t xml:space="preserve">Les travaux comprennent particulièrement : </w:t>
      </w:r>
    </w:p>
    <w:p w:rsidR="00F26479" w:rsidRPr="000C58CB" w:rsidRDefault="00F26479" w:rsidP="0080407F">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 xml:space="preserve">L'établissement des pièces techniques et </w:t>
      </w:r>
      <w:r w:rsidRPr="005672EA">
        <w:rPr>
          <w:rFonts w:cs="Tahoma"/>
          <w:color w:val="000000"/>
          <w:sz w:val="24"/>
          <w:szCs w:val="24"/>
        </w:rPr>
        <w:t>des études d'exécution des installations électriques et des équipements hydromécaniques</w:t>
      </w:r>
      <w:r w:rsidRPr="005672EA">
        <w:rPr>
          <w:rFonts w:cs="Tahoma"/>
          <w:color w:val="000000"/>
          <w:spacing w:val="-3"/>
          <w:sz w:val="24"/>
          <w:szCs w:val="24"/>
        </w:rPr>
        <w:t xml:space="preserve"> telles </w:t>
      </w:r>
      <w:r w:rsidRPr="005672EA">
        <w:rPr>
          <w:rFonts w:cs="Tahoma"/>
          <w:color w:val="000000"/>
          <w:sz w:val="24"/>
          <w:szCs w:val="24"/>
        </w:rPr>
        <w:t>que ;</w:t>
      </w:r>
      <w:r w:rsidRPr="005672EA">
        <w:rPr>
          <w:rFonts w:cs="Tahoma"/>
          <w:color w:val="000000"/>
          <w:spacing w:val="-3"/>
          <w:sz w:val="24"/>
          <w:szCs w:val="24"/>
        </w:rPr>
        <w:t xml:space="preserve"> les notes de calculs, mémoires techniques, ainsi que les plans et les schémas avant les travaux et après l'exécution de ces derniers (</w:t>
      </w:r>
      <w:r w:rsidRPr="005672EA">
        <w:rPr>
          <w:rFonts w:cs="Tahoma"/>
          <w:color w:val="000000"/>
          <w:sz w:val="24"/>
          <w:szCs w:val="24"/>
        </w:rPr>
        <w:t>tous les plans d’ensemble et de détails relatifs aux travaux de Génie Civil et aux équipements pour approbation, de récolement, etc...).</w:t>
      </w:r>
    </w:p>
    <w:p w:rsidR="00F26479" w:rsidRDefault="00F26479" w:rsidP="0080407F">
      <w:pPr>
        <w:numPr>
          <w:ilvl w:val="0"/>
          <w:numId w:val="12"/>
        </w:numPr>
        <w:spacing w:before="120" w:after="120" w:line="240" w:lineRule="auto"/>
        <w:ind w:left="-200" w:right="-928"/>
        <w:jc w:val="both"/>
        <w:rPr>
          <w:rFonts w:cs="Tahoma"/>
          <w:color w:val="000000"/>
          <w:spacing w:val="-3"/>
          <w:sz w:val="24"/>
          <w:szCs w:val="24"/>
        </w:rPr>
      </w:pPr>
      <w:r>
        <w:rPr>
          <w:rFonts w:cs="Tahoma"/>
          <w:spacing w:val="-3"/>
          <w:sz w:val="24"/>
          <w:szCs w:val="24"/>
        </w:rPr>
        <w:t>L</w:t>
      </w:r>
      <w:r w:rsidRPr="000C58CB">
        <w:rPr>
          <w:rFonts w:cs="Tahoma"/>
          <w:sz w:val="24"/>
          <w:szCs w:val="24"/>
        </w:rPr>
        <w:t xml:space="preserve">es études des régimes hydrauliques </w:t>
      </w:r>
      <w:r>
        <w:rPr>
          <w:rFonts w:cs="Tahoma"/>
          <w:sz w:val="24"/>
          <w:szCs w:val="24"/>
        </w:rPr>
        <w:t xml:space="preserve">(permanents et transitoires) </w:t>
      </w:r>
      <w:r w:rsidRPr="000C58CB">
        <w:rPr>
          <w:rFonts w:cs="Tahoma"/>
          <w:sz w:val="24"/>
          <w:szCs w:val="24"/>
        </w:rPr>
        <w:t>de la station de pompage avec intégration du nouveau groupe</w:t>
      </w:r>
      <w:r>
        <w:rPr>
          <w:rFonts w:cs="Tahoma"/>
          <w:sz w:val="24"/>
          <w:szCs w:val="24"/>
        </w:rPr>
        <w:t xml:space="preserve"> dont l’objectif de dresser l’état des conditions de protection des ouvrages de production.</w:t>
      </w:r>
      <w:r w:rsidRPr="005672EA">
        <w:rPr>
          <w:rFonts w:cs="Tahoma"/>
          <w:color w:val="000000"/>
          <w:spacing w:val="-3"/>
          <w:sz w:val="24"/>
          <w:szCs w:val="24"/>
        </w:rPr>
        <w:t xml:space="preserve"> </w:t>
      </w:r>
    </w:p>
    <w:p w:rsidR="00F26479" w:rsidRPr="005672EA" w:rsidRDefault="00F26479" w:rsidP="0080407F">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Le lancement des commandes, sous</w:t>
      </w:r>
      <w:r w:rsidRPr="005672EA">
        <w:rPr>
          <w:rFonts w:cs="Tahoma"/>
          <w:color w:val="000000"/>
          <w:spacing w:val="-3"/>
          <w:sz w:val="24"/>
          <w:szCs w:val="24"/>
        </w:rPr>
        <w:noBreakHyphen/>
        <w:t>commandes de matériel et d'éléments essentiels de l'équipement,</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 xml:space="preserve">Fourniture, transport, installation et essais du groupe électropompe n° 1 sur la rive droite de la station de pompage d’eau brute : groupe motopompe de débit nominal égal à 2,8 m3/s à HMT égale à </w:t>
      </w:r>
      <w:smartTag w:uri="urn:schemas-microsoft-com:office:smarttags" w:element="metricconverter">
        <w:smartTagPr>
          <w:attr w:name="ProductID" w:val="124 m"/>
        </w:smartTagPr>
        <w:r w:rsidRPr="005672EA">
          <w:rPr>
            <w:rFonts w:cs="Tahoma"/>
            <w:color w:val="000000"/>
            <w:spacing w:val="-3"/>
            <w:sz w:val="24"/>
            <w:szCs w:val="24"/>
          </w:rPr>
          <w:t>124 m</w:t>
        </w:r>
      </w:smartTag>
      <w:r w:rsidRPr="005672EA">
        <w:rPr>
          <w:rFonts w:cs="Tahoma"/>
          <w:color w:val="000000"/>
          <w:spacing w:val="-3"/>
          <w:sz w:val="24"/>
          <w:szCs w:val="24"/>
        </w:rPr>
        <w:t xml:space="preserve">,  puissance moteur d’entrainement égale à 4,4 MW, de vitesse = 1000 tr/mn, tension 5,5 KV,  y compris tous travaux et accessoires annexes pour le raccordement et le bon fonctionnement de l’ensemble de l’installation y compris tous travaux de raccordements électriques (câbles MT/BT, Condensateurs, </w:t>
      </w:r>
      <w:r w:rsidRPr="005672EA">
        <w:rPr>
          <w:rFonts w:cs="Tahoma"/>
          <w:color w:val="000000"/>
          <w:spacing w:val="-3"/>
          <w:sz w:val="24"/>
          <w:szCs w:val="24"/>
        </w:rPr>
        <w:lastRenderedPageBreak/>
        <w:t>disjoncteurs MT, tranche BT de protections et commandes…) et hydromécaniques (instruments de mesures, robinetteries, conduites, brides d’adaptation sorties pompe, massifs d’ancrage, supports…).</w:t>
      </w:r>
    </w:p>
    <w:p w:rsidR="00F26479" w:rsidRPr="005672EA" w:rsidRDefault="00F26479" w:rsidP="00376F30">
      <w:pPr>
        <w:numPr>
          <w:ilvl w:val="0"/>
          <w:numId w:val="12"/>
        </w:numPr>
        <w:spacing w:before="120" w:after="120" w:line="240" w:lineRule="auto"/>
        <w:ind w:left="-200" w:right="-928"/>
        <w:jc w:val="both"/>
        <w:rPr>
          <w:rFonts w:cs="Tahoma"/>
          <w:spacing w:val="-3"/>
          <w:sz w:val="24"/>
          <w:szCs w:val="24"/>
        </w:rPr>
      </w:pPr>
      <w:r w:rsidRPr="005672EA">
        <w:rPr>
          <w:rFonts w:cs="Tahoma"/>
          <w:spacing w:val="-3"/>
          <w:sz w:val="24"/>
          <w:szCs w:val="24"/>
        </w:rPr>
        <w:t xml:space="preserve">Fourniture, transport, installation et essais d’un moteurs de puissance égale à 4,4 MW, tension 5,5 KV. Ce moteurs de secours adaptés pour être installé en remplacement du moteur du groupe électropompe N° 2  de la rive droite de la station de pompage d’eau brute, sans aucune modification : tous travaux d’adaptation et raccordements électriques (protection et commande…)  et mécaniques (châssis, massif d’ancrage, ventilation et accouplement avec le paliers de la pompe du Groupe électropompe N°2…..). </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Fourniture, transport, installation et essais de</w:t>
      </w:r>
      <w:r w:rsidRPr="005672EA">
        <w:rPr>
          <w:rFonts w:cs="Tahoma"/>
          <w:spacing w:val="-3"/>
          <w:sz w:val="24"/>
          <w:szCs w:val="24"/>
        </w:rPr>
        <w:t xml:space="preserve"> deux</w:t>
      </w:r>
      <w:r w:rsidRPr="005672EA">
        <w:rPr>
          <w:rFonts w:cs="Tahoma"/>
          <w:color w:val="000000"/>
          <w:spacing w:val="-3"/>
          <w:sz w:val="24"/>
          <w:szCs w:val="24"/>
        </w:rPr>
        <w:t xml:space="preserve"> moteurs de puissance égale à 2,2 MW, tension 5,5 KV. Ces moteurs de secours adaptés pour être installé en remplacement du moteur du groupe </w:t>
      </w:r>
      <w:r w:rsidRPr="005672EA">
        <w:rPr>
          <w:rFonts w:cs="Tahoma"/>
          <w:spacing w:val="-3"/>
          <w:sz w:val="24"/>
          <w:szCs w:val="24"/>
        </w:rPr>
        <w:t>électropompe N° 8 et N° 10</w:t>
      </w:r>
      <w:r w:rsidRPr="005672EA">
        <w:rPr>
          <w:rFonts w:cs="Tahoma"/>
          <w:color w:val="000000"/>
          <w:spacing w:val="-3"/>
          <w:sz w:val="24"/>
          <w:szCs w:val="24"/>
        </w:rPr>
        <w:t xml:space="preserve"> de la rive gauche de la station de pompage d’eau brute, sans aucune modification : tous travaux d’adaptation et raccordements électriques (suppression de la variation de la vitesse existante, protection et commande…)  et mécaniques (châssis, massif d’ancrage, conduite d’eau de refroidissement et accouplement avec les paliers de la pompe du Groupe </w:t>
      </w:r>
      <w:r w:rsidRPr="005672EA">
        <w:rPr>
          <w:rFonts w:cs="Tahoma"/>
          <w:spacing w:val="-3"/>
          <w:sz w:val="24"/>
          <w:szCs w:val="24"/>
        </w:rPr>
        <w:t>électropompe N° 8  et N° 10…..).</w:t>
      </w:r>
      <w:r w:rsidRPr="005672EA">
        <w:rPr>
          <w:rFonts w:cs="Tahoma"/>
          <w:color w:val="000000"/>
          <w:spacing w:val="-3"/>
          <w:sz w:val="24"/>
          <w:szCs w:val="24"/>
        </w:rPr>
        <w:t xml:space="preserve"> </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La fabrication et les essais en atelier de la totalité des matériels d'équipement,</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Les essais des fournitures en usine ou en banc d’essai et sur site après montage,</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Le transport des fournitures à pied d’œuvre,</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Le démontage des équipements devant être remplacés.</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 xml:space="preserve"> Le montage de la totalité des équipements et le raccordement avec les installations existantes,</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 xml:space="preserve">La protection contre la corrosion et peinture de finition. </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 xml:space="preserve">Le contrôle de la qualité des revêtements intérieurs et extérieurs des tuyauteries par un bureau de contrôle agrée, </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Les essais de réception et la mise en service.</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la fourniture des pièces de rechange.</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Repliement du chantier, nettoyage du site et remise en état des lieux.</w:t>
      </w:r>
    </w:p>
    <w:p w:rsidR="00F26479" w:rsidRPr="005672EA" w:rsidRDefault="00F26479" w:rsidP="00376F30">
      <w:pPr>
        <w:numPr>
          <w:ilvl w:val="0"/>
          <w:numId w:val="12"/>
        </w:numPr>
        <w:spacing w:before="120" w:after="120" w:line="240" w:lineRule="auto"/>
        <w:ind w:left="-200" w:right="-928"/>
        <w:jc w:val="both"/>
        <w:rPr>
          <w:rFonts w:cs="Tahoma"/>
          <w:color w:val="000000"/>
          <w:spacing w:val="-3"/>
          <w:sz w:val="24"/>
          <w:szCs w:val="24"/>
        </w:rPr>
      </w:pPr>
      <w:r w:rsidRPr="005672EA">
        <w:rPr>
          <w:rFonts w:cs="Tahoma"/>
          <w:color w:val="000000"/>
          <w:spacing w:val="-3"/>
          <w:sz w:val="24"/>
          <w:szCs w:val="24"/>
        </w:rPr>
        <w:t>Fourniture des dossiers de récolement.</w:t>
      </w:r>
    </w:p>
    <w:p w:rsidR="00F26479" w:rsidRPr="005672EA" w:rsidRDefault="00F26479" w:rsidP="00F776DF">
      <w:pPr>
        <w:spacing w:before="120" w:after="120" w:line="240" w:lineRule="auto"/>
        <w:ind w:left="-600" w:right="-928"/>
        <w:jc w:val="both"/>
        <w:rPr>
          <w:rFonts w:cs="Tahoma"/>
          <w:color w:val="000000"/>
          <w:spacing w:val="-3"/>
          <w:sz w:val="24"/>
          <w:szCs w:val="24"/>
        </w:rPr>
      </w:pPr>
      <w:r w:rsidRPr="005672EA">
        <w:rPr>
          <w:rFonts w:cs="Tahoma"/>
          <w:color w:val="000000"/>
          <w:spacing w:val="-3"/>
          <w:sz w:val="24"/>
          <w:szCs w:val="24"/>
        </w:rPr>
        <w:t>L'énumération des prestations ci-dessus est énonciative et non limitative; en fait l'Entrepreneur devra livrer ces installations en parfait état de bon fonctionnement.</w:t>
      </w:r>
    </w:p>
    <w:p w:rsidR="00F26479" w:rsidRPr="005672EA" w:rsidRDefault="00F26479" w:rsidP="008A698E">
      <w:pPr>
        <w:spacing w:before="120" w:after="120" w:line="240" w:lineRule="auto"/>
        <w:ind w:right="-928"/>
        <w:jc w:val="both"/>
        <w:rPr>
          <w:rFonts w:cs="Tahoma"/>
          <w:color w:val="000000"/>
          <w:spacing w:val="-3"/>
          <w:sz w:val="24"/>
          <w:szCs w:val="24"/>
        </w:rPr>
      </w:pPr>
    </w:p>
    <w:p w:rsidR="00F26479" w:rsidRPr="005672EA" w:rsidRDefault="00F26479" w:rsidP="00376F30">
      <w:pPr>
        <w:numPr>
          <w:ilvl w:val="0"/>
          <w:numId w:val="24"/>
        </w:numPr>
        <w:tabs>
          <w:tab w:val="left" w:pos="-200"/>
        </w:tabs>
        <w:spacing w:before="120" w:after="120" w:line="240" w:lineRule="auto"/>
        <w:ind w:left="-200" w:right="-928"/>
        <w:jc w:val="both"/>
        <w:rPr>
          <w:rFonts w:cs="Tahoma"/>
          <w:b/>
          <w:bCs/>
          <w:color w:val="000000"/>
          <w:sz w:val="24"/>
          <w:szCs w:val="24"/>
        </w:rPr>
      </w:pPr>
      <w:r w:rsidRPr="005672EA">
        <w:rPr>
          <w:rFonts w:cs="Tahoma"/>
          <w:b/>
          <w:bCs/>
          <w:color w:val="000000"/>
          <w:sz w:val="24"/>
          <w:szCs w:val="24"/>
        </w:rPr>
        <w:t>DESCRIPTION DES INSTALLATIONS EXISTANTES :</w:t>
      </w:r>
    </w:p>
    <w:p w:rsidR="00F26479" w:rsidRPr="005672EA" w:rsidRDefault="00F26479" w:rsidP="00F776DF">
      <w:pPr>
        <w:tabs>
          <w:tab w:val="left" w:pos="-720"/>
        </w:tabs>
        <w:suppressAutoHyphens/>
        <w:spacing w:before="120" w:after="120"/>
        <w:ind w:left="-500" w:right="-928"/>
        <w:jc w:val="both"/>
        <w:rPr>
          <w:rFonts w:cs="Tahoma"/>
          <w:b/>
          <w:bCs/>
          <w:color w:val="000000"/>
          <w:spacing w:val="-2"/>
          <w:sz w:val="24"/>
          <w:szCs w:val="24"/>
          <w:u w:val="single"/>
        </w:rPr>
      </w:pPr>
      <w:r w:rsidRPr="005672EA">
        <w:rPr>
          <w:rFonts w:cs="Tahoma"/>
          <w:b/>
          <w:bCs/>
          <w:color w:val="000000"/>
          <w:spacing w:val="-2"/>
          <w:sz w:val="24"/>
          <w:szCs w:val="24"/>
          <w:u w:val="single"/>
        </w:rPr>
        <w:t>3.1- Conception générale :</w:t>
      </w:r>
    </w:p>
    <w:p w:rsidR="00F26479" w:rsidRPr="005672EA" w:rsidRDefault="00F26479" w:rsidP="00F776DF">
      <w:pPr>
        <w:spacing w:before="120" w:after="120" w:line="240" w:lineRule="auto"/>
        <w:ind w:left="-600" w:right="-928"/>
        <w:jc w:val="both"/>
        <w:rPr>
          <w:rFonts w:cs="Tahoma"/>
          <w:color w:val="000000"/>
          <w:spacing w:val="-3"/>
          <w:sz w:val="24"/>
          <w:szCs w:val="24"/>
        </w:rPr>
      </w:pPr>
      <w:r w:rsidRPr="005672EA">
        <w:rPr>
          <w:rFonts w:cs="Tahoma"/>
          <w:color w:val="000000"/>
          <w:spacing w:val="-3"/>
          <w:sz w:val="24"/>
          <w:szCs w:val="24"/>
        </w:rPr>
        <w:t>Le Complexe du Bouregreg dont font partie la présente station de pompage et la tour de prise a été conçu pour être réalisé en plusieurs étapes :</w:t>
      </w:r>
    </w:p>
    <w:p w:rsidR="00F26479" w:rsidRPr="005672EA" w:rsidRDefault="00F26479" w:rsidP="00376F30">
      <w:pPr>
        <w:numPr>
          <w:ilvl w:val="0"/>
          <w:numId w:val="12"/>
        </w:numPr>
        <w:tabs>
          <w:tab w:val="left" w:pos="-72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La 1</w:t>
      </w:r>
      <w:r w:rsidRPr="005672EA">
        <w:rPr>
          <w:rFonts w:cs="Tahoma"/>
          <w:color w:val="000000"/>
          <w:spacing w:val="-2"/>
          <w:sz w:val="24"/>
          <w:szCs w:val="24"/>
          <w:vertAlign w:val="superscript"/>
        </w:rPr>
        <w:t>ère</w:t>
      </w:r>
      <w:r w:rsidRPr="005672EA">
        <w:rPr>
          <w:rFonts w:cs="Tahoma"/>
          <w:color w:val="000000"/>
          <w:spacing w:val="-2"/>
          <w:sz w:val="24"/>
          <w:szCs w:val="24"/>
        </w:rPr>
        <w:t xml:space="preserve"> en 1969, pour un débit d’eau traitée de 1m3/s</w:t>
      </w:r>
    </w:p>
    <w:p w:rsidR="00F26479" w:rsidRPr="005672EA" w:rsidRDefault="00F26479" w:rsidP="00376F30">
      <w:pPr>
        <w:numPr>
          <w:ilvl w:val="0"/>
          <w:numId w:val="12"/>
        </w:numPr>
        <w:tabs>
          <w:tab w:val="left" w:pos="-72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La 2</w:t>
      </w:r>
      <w:r w:rsidRPr="005672EA">
        <w:rPr>
          <w:rFonts w:cs="Tahoma"/>
          <w:color w:val="000000"/>
          <w:spacing w:val="-2"/>
          <w:sz w:val="24"/>
          <w:szCs w:val="24"/>
          <w:vertAlign w:val="superscript"/>
        </w:rPr>
        <w:t>ème</w:t>
      </w:r>
      <w:r w:rsidRPr="005672EA">
        <w:rPr>
          <w:rFonts w:cs="Tahoma"/>
          <w:color w:val="000000"/>
          <w:spacing w:val="-2"/>
          <w:sz w:val="24"/>
          <w:szCs w:val="24"/>
        </w:rPr>
        <w:t xml:space="preserve"> en 1973, pour un débit d’eau traitée de 3m3/s</w:t>
      </w:r>
    </w:p>
    <w:p w:rsidR="00F26479" w:rsidRPr="005672EA" w:rsidRDefault="00F26479" w:rsidP="00376F30">
      <w:pPr>
        <w:numPr>
          <w:ilvl w:val="0"/>
          <w:numId w:val="12"/>
        </w:numPr>
        <w:tabs>
          <w:tab w:val="left" w:pos="-72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La 3</w:t>
      </w:r>
      <w:r w:rsidRPr="005672EA">
        <w:rPr>
          <w:rFonts w:cs="Tahoma"/>
          <w:color w:val="000000"/>
          <w:spacing w:val="-2"/>
          <w:sz w:val="24"/>
          <w:szCs w:val="24"/>
          <w:vertAlign w:val="superscript"/>
        </w:rPr>
        <w:t>ème</w:t>
      </w:r>
      <w:r w:rsidRPr="005672EA">
        <w:rPr>
          <w:rFonts w:cs="Tahoma"/>
          <w:color w:val="000000"/>
          <w:spacing w:val="-2"/>
          <w:sz w:val="24"/>
          <w:szCs w:val="24"/>
        </w:rPr>
        <w:t xml:space="preserve"> en 1982, pour un débit d’eau traitée de 5m3/s</w:t>
      </w:r>
    </w:p>
    <w:p w:rsidR="00F26479" w:rsidRDefault="00F26479" w:rsidP="00F776DF">
      <w:pPr>
        <w:spacing w:before="120" w:after="120" w:line="240" w:lineRule="auto"/>
        <w:ind w:left="-600" w:right="-928"/>
        <w:jc w:val="both"/>
        <w:rPr>
          <w:rFonts w:cs="Tahoma"/>
          <w:color w:val="000000"/>
          <w:spacing w:val="-3"/>
          <w:sz w:val="24"/>
          <w:szCs w:val="24"/>
        </w:rPr>
      </w:pPr>
    </w:p>
    <w:p w:rsidR="00F26479" w:rsidRPr="005672EA" w:rsidRDefault="00F26479" w:rsidP="00F776DF">
      <w:pPr>
        <w:spacing w:before="120" w:after="120" w:line="240" w:lineRule="auto"/>
        <w:ind w:left="-600" w:right="-928"/>
        <w:jc w:val="both"/>
        <w:rPr>
          <w:rFonts w:cs="Tahoma"/>
          <w:color w:val="000000"/>
          <w:spacing w:val="-3"/>
          <w:sz w:val="24"/>
          <w:szCs w:val="24"/>
        </w:rPr>
      </w:pPr>
      <w:r w:rsidRPr="005672EA">
        <w:rPr>
          <w:rFonts w:cs="Tahoma"/>
          <w:color w:val="000000"/>
          <w:spacing w:val="-3"/>
          <w:sz w:val="24"/>
          <w:szCs w:val="24"/>
        </w:rPr>
        <w:t>La partie eau brute du complexe Bouregreg, depuis le barrage du Bouregreg jusqu’à la station de traitement, comporte les ouvrages suivants :</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lastRenderedPageBreak/>
        <w:t>Une tour de prise permettant de prélever l’eau brute entre les côtes 30 et 65 NGM.</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t>Une galerie d’amenée de 2600 mm de diamètre et de 2605 m de longueur qui se poursuit par une conduite en acier de 2150 mm de diamètre et d’environ 30 m de longueur, se divisant en 2 collecteurs télescopiques d’alimentation des pompes d’exhaure d’eau brute.</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t>Une cheminée d’équilibre disposée à l’extrémité avale de la galerie (PK 2,518), de type déversant (trop plein cote 72 NGM), et équipée d’un diaphragme et d’un réservoir d’expansion à la base.</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t xml:space="preserve">La station de pompage proprement dite déjà équipée de 3 groupes type 1 </w:t>
      </w:r>
      <w:r w:rsidRPr="00495553">
        <w:rPr>
          <w:rFonts w:cs="Tahoma"/>
          <w:spacing w:val="-2"/>
          <w:sz w:val="24"/>
          <w:szCs w:val="24"/>
        </w:rPr>
        <w:t>(débit nominal : 1,25 m3/s, HMT : 124 m) et de 6 groupes type 2 (débit nominal : 2,8 m3/s, HMT : 124 m) : radier station = 16 NGM,</w:t>
      </w:r>
      <w:r w:rsidRPr="005672EA">
        <w:rPr>
          <w:rFonts w:cs="Tahoma"/>
          <w:color w:val="000000"/>
          <w:spacing w:val="-2"/>
          <w:sz w:val="24"/>
          <w:szCs w:val="24"/>
        </w:rPr>
        <w:t xml:space="preserve"> axe pompe = 18,5 NGM.</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t>3 conduites de refoulement en fonte :</w:t>
      </w:r>
    </w:p>
    <w:p w:rsidR="00F26479" w:rsidRPr="005672EA" w:rsidRDefault="00F26479" w:rsidP="00376F30">
      <w:pPr>
        <w:numPr>
          <w:ilvl w:val="0"/>
          <w:numId w:val="12"/>
        </w:numPr>
        <w:tabs>
          <w:tab w:val="left" w:pos="-20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2 de Ø 1600 mm, longueur 2835 ml.</w:t>
      </w:r>
    </w:p>
    <w:p w:rsidR="00F26479" w:rsidRPr="005672EA" w:rsidRDefault="00F26479" w:rsidP="00376F30">
      <w:pPr>
        <w:numPr>
          <w:ilvl w:val="0"/>
          <w:numId w:val="12"/>
        </w:numPr>
        <w:tabs>
          <w:tab w:val="left" w:pos="-20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1 de Ø 1400 mm, longueur 2835 ml, doublée sur une partie de son tracé par une conduite en fonte de Ø 800.</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t>Une cheminée d’équilibre au PK 2,642.</w:t>
      </w:r>
    </w:p>
    <w:p w:rsidR="00F26479" w:rsidRPr="005672EA" w:rsidRDefault="00F26479" w:rsidP="00376F30">
      <w:pPr>
        <w:numPr>
          <w:ilvl w:val="0"/>
          <w:numId w:val="12"/>
        </w:numPr>
        <w:tabs>
          <w:tab w:val="left" w:pos="-200"/>
        </w:tabs>
        <w:suppressAutoHyphens/>
        <w:spacing w:before="120" w:after="120" w:line="240" w:lineRule="auto"/>
        <w:ind w:left="-200" w:right="-928"/>
        <w:jc w:val="both"/>
        <w:rPr>
          <w:rFonts w:cs="Tahoma"/>
          <w:color w:val="000000"/>
          <w:spacing w:val="-2"/>
          <w:sz w:val="24"/>
          <w:szCs w:val="24"/>
        </w:rPr>
      </w:pPr>
      <w:r w:rsidRPr="005672EA">
        <w:rPr>
          <w:rFonts w:cs="Tahoma"/>
          <w:color w:val="000000"/>
          <w:spacing w:val="-2"/>
          <w:sz w:val="24"/>
          <w:szCs w:val="24"/>
        </w:rPr>
        <w:t>L’ouvrage d’arrivée situé en tête de la station de traitement avec une cote piézométrique à l’arrivée  de l’ordre de 157 NGM.</w:t>
      </w:r>
    </w:p>
    <w:p w:rsidR="00F26479" w:rsidRPr="005672EA" w:rsidRDefault="00F26479" w:rsidP="00F776DF">
      <w:pPr>
        <w:spacing w:before="120" w:after="120" w:line="240" w:lineRule="auto"/>
        <w:ind w:left="-600" w:right="-928"/>
        <w:jc w:val="both"/>
        <w:rPr>
          <w:rFonts w:cs="Tahoma"/>
          <w:color w:val="000000"/>
          <w:spacing w:val="-3"/>
          <w:sz w:val="24"/>
          <w:szCs w:val="24"/>
        </w:rPr>
      </w:pPr>
      <w:r w:rsidRPr="005672EA">
        <w:rPr>
          <w:rFonts w:cs="Tahoma"/>
          <w:color w:val="000000"/>
          <w:spacing w:val="-3"/>
          <w:sz w:val="24"/>
          <w:szCs w:val="24"/>
        </w:rPr>
        <w:t>Le débit nominal d’eau brute des installations existantes est de l’ordre de 9,5 m3/s correspondant à 9 m3/s environ d’eau traitée.</w:t>
      </w:r>
    </w:p>
    <w:p w:rsidR="00F26479" w:rsidRPr="005672EA" w:rsidRDefault="00F26479" w:rsidP="00F776DF">
      <w:pPr>
        <w:spacing w:before="120" w:after="120" w:line="240" w:lineRule="auto"/>
        <w:ind w:left="-600" w:right="-928"/>
        <w:jc w:val="both"/>
        <w:rPr>
          <w:rFonts w:cs="Tahoma"/>
          <w:color w:val="000000"/>
          <w:spacing w:val="-3"/>
          <w:sz w:val="24"/>
          <w:szCs w:val="24"/>
        </w:rPr>
      </w:pPr>
    </w:p>
    <w:p w:rsidR="00F26479" w:rsidRPr="005672EA" w:rsidRDefault="00F26479" w:rsidP="00F776DF">
      <w:pPr>
        <w:tabs>
          <w:tab w:val="left" w:pos="-720"/>
        </w:tabs>
        <w:suppressAutoHyphens/>
        <w:spacing w:before="120" w:after="120"/>
        <w:ind w:left="-500" w:right="-928"/>
        <w:jc w:val="both"/>
        <w:rPr>
          <w:rFonts w:cs="Tahoma"/>
          <w:b/>
          <w:bCs/>
          <w:color w:val="000000"/>
          <w:spacing w:val="-2"/>
          <w:sz w:val="24"/>
          <w:szCs w:val="24"/>
          <w:u w:val="single"/>
        </w:rPr>
      </w:pPr>
      <w:r w:rsidRPr="005672EA">
        <w:rPr>
          <w:rFonts w:cs="Tahoma"/>
          <w:b/>
          <w:bCs/>
          <w:color w:val="000000"/>
          <w:spacing w:val="-2"/>
          <w:sz w:val="24"/>
          <w:szCs w:val="24"/>
          <w:u w:val="single"/>
        </w:rPr>
        <w:t>3.2- Caractéristiques des équipements existants de la station de pompage d’eau brute :</w:t>
      </w:r>
    </w:p>
    <w:p w:rsidR="00F26479" w:rsidRPr="005672EA" w:rsidRDefault="00F26479" w:rsidP="00F776DF">
      <w:pPr>
        <w:tabs>
          <w:tab w:val="left" w:pos="-720"/>
        </w:tabs>
        <w:suppressAutoHyphens/>
        <w:spacing w:before="120" w:after="120"/>
        <w:ind w:left="-500" w:right="-928"/>
        <w:jc w:val="both"/>
        <w:rPr>
          <w:rFonts w:cs="Tahoma"/>
          <w:b/>
          <w:bCs/>
          <w:color w:val="000000"/>
          <w:spacing w:val="-2"/>
          <w:sz w:val="24"/>
          <w:szCs w:val="24"/>
        </w:rPr>
      </w:pPr>
      <w:r w:rsidRPr="005672EA">
        <w:rPr>
          <w:rFonts w:cs="Tahoma"/>
          <w:b/>
          <w:bCs/>
          <w:color w:val="000000"/>
          <w:spacing w:val="-2"/>
          <w:sz w:val="24"/>
          <w:szCs w:val="24"/>
        </w:rPr>
        <w:t>3.2.1- Caractéristiques des pompes:</w:t>
      </w:r>
    </w:p>
    <w:p w:rsidR="00F26479" w:rsidRPr="005672EA" w:rsidRDefault="00F26479" w:rsidP="00F776DF">
      <w:pPr>
        <w:spacing w:before="120" w:after="120" w:line="240" w:lineRule="auto"/>
        <w:ind w:left="-600" w:right="-928"/>
        <w:jc w:val="both"/>
        <w:rPr>
          <w:rFonts w:cs="Tahoma"/>
          <w:color w:val="000000"/>
          <w:spacing w:val="-3"/>
          <w:sz w:val="24"/>
          <w:szCs w:val="24"/>
        </w:rPr>
      </w:pPr>
      <w:r w:rsidRPr="005672EA">
        <w:rPr>
          <w:rFonts w:cs="Tahoma"/>
          <w:color w:val="000000"/>
          <w:spacing w:val="-3"/>
          <w:sz w:val="24"/>
          <w:szCs w:val="24"/>
        </w:rPr>
        <w:t>Les pompes installées (3 pompes  type 1 + 6 pompes type 2) ont les principales caractéristiques suivantes :</w:t>
      </w:r>
    </w:p>
    <w:p w:rsidR="00F26479" w:rsidRPr="005672EA" w:rsidRDefault="00F26479" w:rsidP="00376F30">
      <w:pPr>
        <w:numPr>
          <w:ilvl w:val="0"/>
          <w:numId w:val="12"/>
        </w:numPr>
        <w:tabs>
          <w:tab w:val="left" w:pos="-72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Aspiration axiale, refoulement incliné à 45° vers le bas ;</w:t>
      </w:r>
    </w:p>
    <w:p w:rsidR="00F26479" w:rsidRPr="005672EA" w:rsidRDefault="00F26479" w:rsidP="00376F30">
      <w:pPr>
        <w:numPr>
          <w:ilvl w:val="0"/>
          <w:numId w:val="12"/>
        </w:numPr>
        <w:tabs>
          <w:tab w:val="left" w:pos="-72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Axe horizontal et roue en porte à faux ;</w:t>
      </w:r>
    </w:p>
    <w:p w:rsidR="00F26479" w:rsidRPr="00495553" w:rsidRDefault="00F26479" w:rsidP="00376F30">
      <w:pPr>
        <w:numPr>
          <w:ilvl w:val="0"/>
          <w:numId w:val="12"/>
        </w:numPr>
        <w:tabs>
          <w:tab w:val="left" w:pos="-720"/>
        </w:tabs>
        <w:suppressAutoHyphens/>
        <w:spacing w:before="120" w:after="120" w:line="240" w:lineRule="auto"/>
        <w:ind w:right="-928"/>
        <w:jc w:val="both"/>
        <w:rPr>
          <w:rFonts w:cs="Tahoma"/>
          <w:spacing w:val="-2"/>
          <w:sz w:val="24"/>
          <w:szCs w:val="24"/>
        </w:rPr>
      </w:pPr>
      <w:r w:rsidRPr="00495553">
        <w:rPr>
          <w:rFonts w:cs="Tahoma"/>
          <w:spacing w:val="-2"/>
          <w:sz w:val="24"/>
          <w:szCs w:val="24"/>
        </w:rPr>
        <w:t xml:space="preserve">Vitesse nominale de rotation : 1000 tr/mn ; </w:t>
      </w:r>
    </w:p>
    <w:p w:rsidR="00F26479" w:rsidRPr="005672EA" w:rsidRDefault="00F26479" w:rsidP="00376F30">
      <w:pPr>
        <w:numPr>
          <w:ilvl w:val="0"/>
          <w:numId w:val="12"/>
        </w:numPr>
        <w:tabs>
          <w:tab w:val="left" w:pos="-720"/>
        </w:tabs>
        <w:suppressAutoHyphens/>
        <w:spacing w:before="120" w:after="120" w:line="240" w:lineRule="auto"/>
        <w:ind w:right="-928"/>
        <w:jc w:val="both"/>
        <w:rPr>
          <w:rFonts w:cs="Tahoma"/>
          <w:color w:val="000000"/>
          <w:spacing w:val="-2"/>
          <w:sz w:val="24"/>
          <w:szCs w:val="24"/>
        </w:rPr>
      </w:pPr>
      <w:r w:rsidRPr="005672EA">
        <w:rPr>
          <w:rFonts w:cs="Tahoma"/>
          <w:color w:val="000000"/>
          <w:spacing w:val="-2"/>
          <w:sz w:val="24"/>
          <w:szCs w:val="24"/>
        </w:rPr>
        <w:t>Marque : KSB</w:t>
      </w:r>
    </w:p>
    <w:p w:rsidR="00F26479" w:rsidRPr="005672EA" w:rsidRDefault="00F26479" w:rsidP="00F776DF">
      <w:pPr>
        <w:spacing w:before="120" w:after="120" w:line="240" w:lineRule="auto"/>
        <w:ind w:left="-600" w:right="-928"/>
        <w:jc w:val="both"/>
        <w:rPr>
          <w:rFonts w:cs="Tahoma"/>
          <w:color w:val="000000"/>
          <w:spacing w:val="-3"/>
          <w:sz w:val="24"/>
          <w:szCs w:val="24"/>
        </w:rPr>
      </w:pPr>
    </w:p>
    <w:p w:rsidR="00F26479" w:rsidRPr="005672EA" w:rsidRDefault="00F26479" w:rsidP="005672EA">
      <w:pPr>
        <w:spacing w:before="120" w:after="120" w:line="240" w:lineRule="auto"/>
        <w:ind w:left="-600" w:right="-928"/>
        <w:jc w:val="both"/>
        <w:rPr>
          <w:rFonts w:cs="Tahoma"/>
          <w:color w:val="000000"/>
          <w:spacing w:val="-3"/>
          <w:sz w:val="24"/>
          <w:szCs w:val="24"/>
        </w:rPr>
      </w:pPr>
      <w:r w:rsidRPr="005672EA">
        <w:rPr>
          <w:rFonts w:cs="Tahoma"/>
          <w:color w:val="000000"/>
          <w:spacing w:val="-3"/>
          <w:sz w:val="24"/>
          <w:szCs w:val="24"/>
        </w:rPr>
        <w:t>Les points de fonctionnement des pompes mesurés à l’installation et la réception de ces pompes sont les suivants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9"/>
        <w:gridCol w:w="2977"/>
        <w:gridCol w:w="2972"/>
      </w:tblGrid>
      <w:tr w:rsidR="00F26479" w:rsidRPr="005672EA" w:rsidTr="00B70261">
        <w:tc>
          <w:tcPr>
            <w:tcW w:w="3212" w:type="dxa"/>
          </w:tcPr>
          <w:p w:rsidR="00F26479" w:rsidRPr="005672EA" w:rsidRDefault="00F26479" w:rsidP="00B70261">
            <w:pPr>
              <w:tabs>
                <w:tab w:val="left" w:pos="-720"/>
              </w:tabs>
              <w:suppressAutoHyphens/>
              <w:spacing w:before="120" w:after="120"/>
              <w:jc w:val="center"/>
              <w:rPr>
                <w:rFonts w:eastAsia="SimSun" w:cs="Tahoma"/>
                <w:color w:val="000000"/>
                <w:spacing w:val="-2"/>
                <w:sz w:val="24"/>
                <w:szCs w:val="24"/>
              </w:rPr>
            </w:pPr>
            <w:r w:rsidRPr="005672EA">
              <w:rPr>
                <w:rFonts w:eastAsia="SimSun" w:cs="Tahoma"/>
                <w:color w:val="000000"/>
                <w:spacing w:val="-2"/>
                <w:sz w:val="24"/>
                <w:szCs w:val="24"/>
              </w:rPr>
              <w:t>Type de pompe</w:t>
            </w:r>
          </w:p>
        </w:tc>
        <w:tc>
          <w:tcPr>
            <w:tcW w:w="3213" w:type="dxa"/>
          </w:tcPr>
          <w:p w:rsidR="00F26479" w:rsidRPr="005672EA" w:rsidRDefault="00F26479" w:rsidP="00B70261">
            <w:pPr>
              <w:tabs>
                <w:tab w:val="left" w:pos="-720"/>
              </w:tabs>
              <w:suppressAutoHyphens/>
              <w:spacing w:before="120" w:after="120"/>
              <w:jc w:val="center"/>
              <w:rPr>
                <w:rFonts w:eastAsia="SimSun" w:cs="Tahoma"/>
                <w:color w:val="000000"/>
                <w:spacing w:val="-2"/>
                <w:sz w:val="24"/>
                <w:szCs w:val="24"/>
              </w:rPr>
            </w:pPr>
            <w:r w:rsidRPr="005672EA">
              <w:rPr>
                <w:rFonts w:eastAsia="SimSun" w:cs="Tahoma"/>
                <w:color w:val="000000"/>
                <w:spacing w:val="-2"/>
                <w:sz w:val="24"/>
                <w:szCs w:val="24"/>
              </w:rPr>
              <w:t xml:space="preserve">HMT en </w:t>
            </w:r>
            <w:proofErr w:type="spellStart"/>
            <w:r w:rsidRPr="005672EA">
              <w:rPr>
                <w:rFonts w:eastAsia="SimSun" w:cs="Tahoma"/>
                <w:color w:val="000000"/>
                <w:spacing w:val="-2"/>
                <w:sz w:val="24"/>
                <w:szCs w:val="24"/>
              </w:rPr>
              <w:t>m.c.e</w:t>
            </w:r>
            <w:proofErr w:type="spellEnd"/>
          </w:p>
        </w:tc>
        <w:tc>
          <w:tcPr>
            <w:tcW w:w="3213" w:type="dxa"/>
          </w:tcPr>
          <w:p w:rsidR="00F26479" w:rsidRPr="005672EA" w:rsidRDefault="00F26479" w:rsidP="00B70261">
            <w:pPr>
              <w:tabs>
                <w:tab w:val="left" w:pos="-720"/>
              </w:tabs>
              <w:suppressAutoHyphens/>
              <w:spacing w:before="120" w:after="120"/>
              <w:jc w:val="center"/>
              <w:rPr>
                <w:rFonts w:eastAsia="SimSun" w:cs="Tahoma"/>
                <w:color w:val="000000"/>
                <w:spacing w:val="-2"/>
                <w:sz w:val="24"/>
                <w:szCs w:val="24"/>
              </w:rPr>
            </w:pPr>
            <w:r w:rsidRPr="005672EA">
              <w:rPr>
                <w:rFonts w:eastAsia="SimSun" w:cs="Tahoma"/>
                <w:color w:val="000000"/>
                <w:spacing w:val="-2"/>
                <w:sz w:val="24"/>
                <w:szCs w:val="24"/>
              </w:rPr>
              <w:t>Débit en m3/h</w:t>
            </w:r>
          </w:p>
        </w:tc>
      </w:tr>
      <w:tr w:rsidR="00F26479" w:rsidRPr="005672EA" w:rsidTr="00B70261">
        <w:tc>
          <w:tcPr>
            <w:tcW w:w="3212" w:type="dxa"/>
          </w:tcPr>
          <w:p w:rsidR="00F26479" w:rsidRPr="005672EA" w:rsidRDefault="00F26479" w:rsidP="00B70261">
            <w:pPr>
              <w:tabs>
                <w:tab w:val="left" w:pos="-720"/>
              </w:tabs>
              <w:suppressAutoHyphens/>
              <w:spacing w:before="120" w:after="120"/>
              <w:jc w:val="center"/>
              <w:rPr>
                <w:rFonts w:eastAsia="SimSun" w:cs="Tahoma"/>
                <w:color w:val="000000"/>
                <w:spacing w:val="-2"/>
                <w:sz w:val="24"/>
                <w:szCs w:val="24"/>
              </w:rPr>
            </w:pPr>
            <w:r w:rsidRPr="005672EA">
              <w:rPr>
                <w:rFonts w:eastAsia="SimSun" w:cs="Tahoma"/>
                <w:color w:val="000000"/>
                <w:spacing w:val="-2"/>
                <w:sz w:val="24"/>
                <w:szCs w:val="24"/>
              </w:rPr>
              <w:t>Type 1</w:t>
            </w:r>
          </w:p>
        </w:tc>
        <w:tc>
          <w:tcPr>
            <w:tcW w:w="3213" w:type="dxa"/>
          </w:tcPr>
          <w:p w:rsidR="00F26479" w:rsidRPr="005672EA" w:rsidRDefault="00F26479" w:rsidP="00B70261">
            <w:pPr>
              <w:tabs>
                <w:tab w:val="left" w:pos="-720"/>
              </w:tabs>
              <w:suppressAutoHyphens/>
              <w:spacing w:before="120"/>
              <w:jc w:val="center"/>
              <w:rPr>
                <w:rFonts w:eastAsia="SimSun" w:cs="Tahoma"/>
                <w:color w:val="000000"/>
                <w:spacing w:val="-2"/>
                <w:sz w:val="24"/>
                <w:szCs w:val="24"/>
              </w:rPr>
            </w:pPr>
            <w:r w:rsidRPr="005672EA">
              <w:rPr>
                <w:rFonts w:eastAsia="SimSun" w:cs="Tahoma"/>
                <w:color w:val="000000"/>
                <w:spacing w:val="-2"/>
                <w:sz w:val="24"/>
                <w:szCs w:val="24"/>
              </w:rPr>
              <w:t>136,00</w:t>
            </w:r>
          </w:p>
          <w:p w:rsidR="00F26479" w:rsidRPr="005672EA" w:rsidRDefault="00F26479" w:rsidP="00B70261">
            <w:pPr>
              <w:tabs>
                <w:tab w:val="left" w:pos="-720"/>
              </w:tabs>
              <w:suppressAutoHyphens/>
              <w:jc w:val="center"/>
              <w:rPr>
                <w:rFonts w:eastAsia="SimSun" w:cs="Tahoma"/>
                <w:color w:val="000000"/>
                <w:spacing w:val="-2"/>
                <w:sz w:val="24"/>
                <w:szCs w:val="24"/>
              </w:rPr>
            </w:pPr>
            <w:r w:rsidRPr="005672EA">
              <w:rPr>
                <w:rFonts w:eastAsia="SimSun" w:cs="Tahoma"/>
                <w:color w:val="000000"/>
                <w:spacing w:val="-2"/>
                <w:sz w:val="24"/>
                <w:szCs w:val="24"/>
              </w:rPr>
              <w:t>113,50</w:t>
            </w:r>
          </w:p>
        </w:tc>
        <w:tc>
          <w:tcPr>
            <w:tcW w:w="3213" w:type="dxa"/>
          </w:tcPr>
          <w:p w:rsidR="00F26479" w:rsidRPr="005672EA" w:rsidRDefault="00F26479" w:rsidP="00B70261">
            <w:pPr>
              <w:tabs>
                <w:tab w:val="left" w:pos="-720"/>
              </w:tabs>
              <w:suppressAutoHyphens/>
              <w:spacing w:before="120"/>
              <w:jc w:val="center"/>
              <w:rPr>
                <w:rFonts w:eastAsia="SimSun" w:cs="Tahoma"/>
                <w:color w:val="000000"/>
                <w:spacing w:val="-2"/>
                <w:sz w:val="24"/>
                <w:szCs w:val="24"/>
              </w:rPr>
            </w:pPr>
            <w:r w:rsidRPr="005672EA">
              <w:rPr>
                <w:rFonts w:eastAsia="SimSun" w:cs="Tahoma"/>
                <w:color w:val="000000"/>
                <w:spacing w:val="-2"/>
                <w:sz w:val="24"/>
                <w:szCs w:val="24"/>
              </w:rPr>
              <w:t>3745</w:t>
            </w:r>
          </w:p>
          <w:p w:rsidR="00F26479" w:rsidRPr="005672EA" w:rsidRDefault="00F26479" w:rsidP="00B70261">
            <w:pPr>
              <w:tabs>
                <w:tab w:val="left" w:pos="-720"/>
              </w:tabs>
              <w:suppressAutoHyphens/>
              <w:spacing w:after="120"/>
              <w:jc w:val="center"/>
              <w:rPr>
                <w:rFonts w:eastAsia="SimSun" w:cs="Tahoma"/>
                <w:color w:val="000000"/>
                <w:spacing w:val="-2"/>
                <w:sz w:val="24"/>
                <w:szCs w:val="24"/>
              </w:rPr>
            </w:pPr>
            <w:r w:rsidRPr="005672EA">
              <w:rPr>
                <w:rFonts w:eastAsia="SimSun" w:cs="Tahoma"/>
                <w:color w:val="000000"/>
                <w:spacing w:val="-2"/>
                <w:sz w:val="24"/>
                <w:szCs w:val="24"/>
              </w:rPr>
              <w:t>4970</w:t>
            </w:r>
          </w:p>
        </w:tc>
      </w:tr>
      <w:tr w:rsidR="00F26479" w:rsidRPr="005672EA" w:rsidTr="00B70261">
        <w:tc>
          <w:tcPr>
            <w:tcW w:w="3212" w:type="dxa"/>
          </w:tcPr>
          <w:p w:rsidR="00F26479" w:rsidRPr="005672EA" w:rsidRDefault="00F26479" w:rsidP="00B70261">
            <w:pPr>
              <w:tabs>
                <w:tab w:val="left" w:pos="-720"/>
              </w:tabs>
              <w:suppressAutoHyphens/>
              <w:spacing w:before="120" w:after="120"/>
              <w:jc w:val="center"/>
              <w:rPr>
                <w:rFonts w:eastAsia="SimSun" w:cs="Tahoma"/>
                <w:color w:val="000000"/>
                <w:spacing w:val="-2"/>
                <w:sz w:val="24"/>
                <w:szCs w:val="24"/>
              </w:rPr>
            </w:pPr>
            <w:r w:rsidRPr="005672EA">
              <w:rPr>
                <w:rFonts w:eastAsia="SimSun" w:cs="Tahoma"/>
                <w:color w:val="000000"/>
                <w:spacing w:val="-2"/>
                <w:sz w:val="24"/>
                <w:szCs w:val="24"/>
              </w:rPr>
              <w:t>Type 2</w:t>
            </w:r>
          </w:p>
        </w:tc>
        <w:tc>
          <w:tcPr>
            <w:tcW w:w="3213" w:type="dxa"/>
          </w:tcPr>
          <w:p w:rsidR="00F26479" w:rsidRPr="005672EA" w:rsidRDefault="00F26479" w:rsidP="00B70261">
            <w:pPr>
              <w:tabs>
                <w:tab w:val="left" w:pos="-720"/>
              </w:tabs>
              <w:suppressAutoHyphens/>
              <w:spacing w:before="120"/>
              <w:jc w:val="center"/>
              <w:rPr>
                <w:rFonts w:eastAsia="SimSun" w:cs="Tahoma"/>
                <w:color w:val="000000"/>
                <w:spacing w:val="-2"/>
                <w:sz w:val="24"/>
                <w:szCs w:val="24"/>
              </w:rPr>
            </w:pPr>
            <w:r w:rsidRPr="005672EA">
              <w:rPr>
                <w:rFonts w:eastAsia="SimSun" w:cs="Tahoma"/>
                <w:color w:val="000000"/>
                <w:spacing w:val="-2"/>
                <w:sz w:val="24"/>
                <w:szCs w:val="24"/>
              </w:rPr>
              <w:t>136,00</w:t>
            </w:r>
          </w:p>
          <w:p w:rsidR="00F26479" w:rsidRPr="005672EA" w:rsidRDefault="00F26479" w:rsidP="00B70261">
            <w:pPr>
              <w:tabs>
                <w:tab w:val="left" w:pos="-720"/>
              </w:tabs>
              <w:suppressAutoHyphens/>
              <w:jc w:val="center"/>
              <w:rPr>
                <w:rFonts w:eastAsia="SimSun" w:cs="Tahoma"/>
                <w:color w:val="000000"/>
                <w:spacing w:val="-2"/>
                <w:sz w:val="24"/>
                <w:szCs w:val="24"/>
              </w:rPr>
            </w:pPr>
            <w:r w:rsidRPr="005672EA">
              <w:rPr>
                <w:rFonts w:eastAsia="SimSun" w:cs="Tahoma"/>
                <w:color w:val="000000"/>
                <w:spacing w:val="-2"/>
                <w:sz w:val="24"/>
                <w:szCs w:val="24"/>
              </w:rPr>
              <w:t>113,50</w:t>
            </w:r>
          </w:p>
        </w:tc>
        <w:tc>
          <w:tcPr>
            <w:tcW w:w="3213" w:type="dxa"/>
          </w:tcPr>
          <w:p w:rsidR="00F26479" w:rsidRPr="005672EA" w:rsidRDefault="00F26479" w:rsidP="00B70261">
            <w:pPr>
              <w:tabs>
                <w:tab w:val="left" w:pos="-720"/>
              </w:tabs>
              <w:suppressAutoHyphens/>
              <w:spacing w:before="120"/>
              <w:jc w:val="center"/>
              <w:rPr>
                <w:rFonts w:eastAsia="SimSun" w:cs="Tahoma"/>
                <w:color w:val="000000"/>
                <w:spacing w:val="-2"/>
                <w:sz w:val="24"/>
                <w:szCs w:val="24"/>
              </w:rPr>
            </w:pPr>
            <w:r w:rsidRPr="005672EA">
              <w:rPr>
                <w:rFonts w:eastAsia="SimSun" w:cs="Tahoma"/>
                <w:color w:val="000000"/>
                <w:spacing w:val="-2"/>
                <w:sz w:val="24"/>
                <w:szCs w:val="24"/>
              </w:rPr>
              <w:t>8280</w:t>
            </w:r>
          </w:p>
          <w:p w:rsidR="00F26479" w:rsidRPr="005672EA" w:rsidRDefault="00F26479" w:rsidP="00B70261">
            <w:pPr>
              <w:tabs>
                <w:tab w:val="left" w:pos="-720"/>
              </w:tabs>
              <w:suppressAutoHyphens/>
              <w:spacing w:after="120"/>
              <w:jc w:val="center"/>
              <w:rPr>
                <w:rFonts w:eastAsia="SimSun" w:cs="Tahoma"/>
                <w:color w:val="000000"/>
                <w:spacing w:val="-2"/>
                <w:sz w:val="24"/>
                <w:szCs w:val="24"/>
              </w:rPr>
            </w:pPr>
            <w:r w:rsidRPr="005672EA">
              <w:rPr>
                <w:rFonts w:eastAsia="SimSun" w:cs="Tahoma"/>
                <w:color w:val="000000"/>
                <w:spacing w:val="-2"/>
                <w:sz w:val="24"/>
                <w:szCs w:val="24"/>
              </w:rPr>
              <w:t>11160</w:t>
            </w:r>
          </w:p>
        </w:tc>
      </w:tr>
    </w:tbl>
    <w:p w:rsidR="00F26479" w:rsidRPr="005672EA" w:rsidRDefault="00F26479" w:rsidP="00E56255">
      <w:pPr>
        <w:spacing w:before="120" w:after="120" w:line="240" w:lineRule="auto"/>
        <w:ind w:right="-928"/>
        <w:jc w:val="both"/>
        <w:rPr>
          <w:rFonts w:cs="Tahoma"/>
          <w:color w:val="000000"/>
          <w:spacing w:val="-3"/>
          <w:sz w:val="24"/>
          <w:szCs w:val="24"/>
        </w:rPr>
      </w:pPr>
    </w:p>
    <w:p w:rsidR="00F26479" w:rsidRPr="005672EA" w:rsidRDefault="00F26479" w:rsidP="00F776DF">
      <w:pPr>
        <w:tabs>
          <w:tab w:val="left" w:pos="-720"/>
        </w:tabs>
        <w:suppressAutoHyphens/>
        <w:spacing w:before="120" w:after="120"/>
        <w:ind w:left="-500" w:right="-928"/>
        <w:jc w:val="both"/>
        <w:rPr>
          <w:rFonts w:cs="Tahoma"/>
          <w:b/>
          <w:bCs/>
          <w:color w:val="000000"/>
          <w:spacing w:val="-2"/>
          <w:sz w:val="24"/>
          <w:szCs w:val="24"/>
        </w:rPr>
      </w:pPr>
      <w:r w:rsidRPr="005672EA">
        <w:rPr>
          <w:rFonts w:cs="Tahoma"/>
          <w:b/>
          <w:bCs/>
          <w:color w:val="000000"/>
          <w:spacing w:val="-2"/>
          <w:sz w:val="24"/>
          <w:szCs w:val="24"/>
        </w:rPr>
        <w:t xml:space="preserve">3.2.3- Caractéristiques des moteurs existants </w:t>
      </w:r>
    </w:p>
    <w:p w:rsidR="00F26479" w:rsidRPr="005672EA" w:rsidRDefault="00F26479" w:rsidP="00F776DF">
      <w:pPr>
        <w:ind w:left="-600" w:right="-928"/>
        <w:jc w:val="both"/>
        <w:rPr>
          <w:rFonts w:cs="Tahoma"/>
          <w:color w:val="000000"/>
          <w:sz w:val="24"/>
          <w:szCs w:val="24"/>
          <w:u w:val="single"/>
        </w:rPr>
      </w:pPr>
      <w:r w:rsidRPr="005672EA">
        <w:rPr>
          <w:rFonts w:cs="Tahoma"/>
          <w:color w:val="000000"/>
          <w:sz w:val="24"/>
          <w:szCs w:val="24"/>
          <w:u w:val="single"/>
        </w:rPr>
        <w:t>Moteurs des groupes type 1 :</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 xml:space="preserve">Type : </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à rotor bobiné  pour les 2 moteurs SIEMENS (Groupe N° 8 et Groupe N°10)</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à cage pour le moteur GEC ALSTHOM (Groupe N° 9)</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Tension d’alimentation 5,5 KV</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Puissance nominale : 2200 KW</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Vitesse nominale : 1000 tr/mn</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Protection : IP 44</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Isolation classe F</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Echauffement classe B</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Refroidissement par eau.</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Vitesse de dévirage garantie : 1330 tr/mn pendant 2 mn</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 xml:space="preserve">Marque : </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SIEMENS pour les 2 groupes livrés en 1974 (Groupe N° 8 et Groupe N° 10)</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GEC ALSTHOM pour le moteur livré en 1999 (Groupe N° 9)</w:t>
      </w:r>
    </w:p>
    <w:p w:rsidR="00F26479" w:rsidRPr="005672EA" w:rsidRDefault="00F26479" w:rsidP="00F776DF">
      <w:pPr>
        <w:ind w:left="-600" w:right="-928"/>
        <w:jc w:val="both"/>
        <w:rPr>
          <w:rFonts w:cs="Tahoma"/>
          <w:color w:val="000000"/>
          <w:sz w:val="24"/>
          <w:szCs w:val="24"/>
          <w:u w:val="single"/>
        </w:rPr>
      </w:pPr>
      <w:r w:rsidRPr="005672EA">
        <w:rPr>
          <w:rFonts w:cs="Tahoma"/>
          <w:color w:val="000000"/>
          <w:sz w:val="24"/>
          <w:szCs w:val="24"/>
          <w:u w:val="single"/>
        </w:rPr>
        <w:t>Moteurs des groupes type 2 :</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Type : à cage</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Tension d’alimentation 5,5 KV</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 xml:space="preserve">Puissance nominale : </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4000 KW pour les 2 moteurs SIEMENS (Groupe N° 2 et Groupe N° 5)</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4400 KW pour les 3 moteurs JEUMONT SCHNEIDER (Groupe N° 3, Groupe N° 4 et Groupe N° 7)</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4400 KW pour le moteur GEC ALSTHOM (Groupe N° 6)</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Vitesse nominale : 1000 tr/mn</w:t>
      </w:r>
    </w:p>
    <w:p w:rsidR="00F26479" w:rsidRPr="00911290" w:rsidRDefault="00F26479" w:rsidP="00376F30">
      <w:pPr>
        <w:numPr>
          <w:ilvl w:val="0"/>
          <w:numId w:val="13"/>
        </w:numPr>
        <w:spacing w:after="0" w:line="240" w:lineRule="auto"/>
        <w:ind w:left="-200" w:right="-928"/>
        <w:jc w:val="both"/>
        <w:rPr>
          <w:rFonts w:cs="Tahoma"/>
          <w:color w:val="000000"/>
          <w:sz w:val="24"/>
          <w:szCs w:val="24"/>
        </w:rPr>
      </w:pPr>
      <w:r w:rsidRPr="00911290">
        <w:rPr>
          <w:rFonts w:cs="Tahoma"/>
          <w:color w:val="000000"/>
          <w:sz w:val="24"/>
          <w:szCs w:val="24"/>
        </w:rPr>
        <w:t>Protection : IP 23 S (IP 44 R pour le</w:t>
      </w:r>
      <w:r>
        <w:rPr>
          <w:rFonts w:cs="Tahoma"/>
          <w:color w:val="000000"/>
          <w:sz w:val="24"/>
          <w:szCs w:val="24"/>
        </w:rPr>
        <w:t xml:space="preserve"> G6)</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Isolation classe F</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Echauffement classe B</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Refroidissement par air</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Vitesse de dévirage garantie : 1330 tr/mn pendant 2 mn</w:t>
      </w:r>
    </w:p>
    <w:p w:rsidR="00F26479" w:rsidRPr="005672EA" w:rsidRDefault="00F26479" w:rsidP="00376F30">
      <w:pPr>
        <w:numPr>
          <w:ilvl w:val="0"/>
          <w:numId w:val="13"/>
        </w:numPr>
        <w:spacing w:after="0" w:line="240" w:lineRule="auto"/>
        <w:ind w:left="-200" w:right="-928"/>
        <w:jc w:val="both"/>
        <w:rPr>
          <w:rFonts w:cs="Tahoma"/>
          <w:color w:val="000000"/>
          <w:sz w:val="24"/>
          <w:szCs w:val="24"/>
        </w:rPr>
      </w:pPr>
      <w:r w:rsidRPr="005672EA">
        <w:rPr>
          <w:rFonts w:cs="Tahoma"/>
          <w:color w:val="000000"/>
          <w:sz w:val="24"/>
          <w:szCs w:val="24"/>
        </w:rPr>
        <w:t xml:space="preserve">Marque : </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SIEMENS pour les 2 groupes livrés, 1 (Groupe N° 5) en 1974 et l’autre (Groupe N° 2) en 1982</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JEUMONT SCHNEIDER  pour les 3 groupes livrés en 1982 (Groupe N° 3, Groupe N° 4 et Groupe N°7)</w:t>
      </w:r>
    </w:p>
    <w:p w:rsidR="00F26479" w:rsidRPr="005672EA" w:rsidRDefault="00F26479" w:rsidP="00376F30">
      <w:pPr>
        <w:numPr>
          <w:ilvl w:val="0"/>
          <w:numId w:val="13"/>
        </w:numPr>
        <w:spacing w:after="0" w:line="240" w:lineRule="auto"/>
        <w:ind w:left="300" w:right="-928"/>
        <w:jc w:val="both"/>
        <w:rPr>
          <w:rFonts w:cs="Tahoma"/>
          <w:color w:val="000000"/>
          <w:sz w:val="24"/>
          <w:szCs w:val="24"/>
        </w:rPr>
      </w:pPr>
      <w:r w:rsidRPr="005672EA">
        <w:rPr>
          <w:rFonts w:cs="Tahoma"/>
          <w:color w:val="000000"/>
          <w:sz w:val="24"/>
          <w:szCs w:val="24"/>
        </w:rPr>
        <w:t>GEC ALSTHOM pour le groupe livré en 1999 (Groupe N° 6)</w:t>
      </w:r>
    </w:p>
    <w:p w:rsidR="00F26479" w:rsidRPr="005672EA" w:rsidRDefault="00F26479" w:rsidP="00F776DF">
      <w:pPr>
        <w:spacing w:after="0" w:line="240" w:lineRule="auto"/>
        <w:ind w:left="-560" w:right="-928"/>
        <w:jc w:val="both"/>
        <w:rPr>
          <w:rFonts w:cs="Tahoma"/>
          <w:color w:val="000000"/>
          <w:sz w:val="24"/>
          <w:szCs w:val="24"/>
        </w:rPr>
      </w:pPr>
    </w:p>
    <w:p w:rsidR="00F26479" w:rsidRPr="005672EA" w:rsidRDefault="00F26479" w:rsidP="002874C4">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3.2.4- Equipements électriques MT 5,5 KV :</w:t>
      </w:r>
    </w:p>
    <w:p w:rsidR="00F26479" w:rsidRPr="002874C4" w:rsidRDefault="00F26479" w:rsidP="00970B0F">
      <w:pPr>
        <w:spacing w:before="120" w:after="120" w:line="240" w:lineRule="auto"/>
        <w:ind w:left="-600" w:right="-728"/>
        <w:jc w:val="both"/>
        <w:rPr>
          <w:rFonts w:cs="Tahoma"/>
          <w:color w:val="000000"/>
          <w:spacing w:val="-3"/>
          <w:sz w:val="24"/>
          <w:szCs w:val="24"/>
        </w:rPr>
      </w:pPr>
      <w:r w:rsidRPr="002874C4">
        <w:rPr>
          <w:rFonts w:cs="Tahoma"/>
          <w:color w:val="000000"/>
          <w:spacing w:val="-3"/>
          <w:sz w:val="24"/>
          <w:szCs w:val="24"/>
        </w:rPr>
        <w:t>Les moteurs des groupes électropompe sont alimentés en MT 5,5 KV.</w:t>
      </w:r>
    </w:p>
    <w:p w:rsidR="00F26479" w:rsidRPr="002874C4" w:rsidRDefault="00F26479" w:rsidP="002608A1">
      <w:pPr>
        <w:spacing w:before="120" w:after="120" w:line="240" w:lineRule="auto"/>
        <w:ind w:left="-600" w:right="-728"/>
        <w:jc w:val="both"/>
        <w:rPr>
          <w:rFonts w:cs="Tahoma"/>
          <w:color w:val="000000"/>
          <w:spacing w:val="-3"/>
          <w:sz w:val="24"/>
          <w:szCs w:val="24"/>
        </w:rPr>
      </w:pPr>
      <w:r w:rsidRPr="002874C4">
        <w:rPr>
          <w:rFonts w:cs="Tahoma"/>
          <w:color w:val="000000"/>
          <w:spacing w:val="-3"/>
          <w:sz w:val="24"/>
          <w:szCs w:val="24"/>
        </w:rPr>
        <w:t>Le tableau 5,5 KV est réalisé en matériel MERLIN GERIN type BELLEDONNE 200. Il a les caractéristiques suivantes :</w:t>
      </w:r>
    </w:p>
    <w:p w:rsidR="00F26479" w:rsidRPr="002608A1" w:rsidRDefault="00F26479" w:rsidP="00376F30">
      <w:pPr>
        <w:numPr>
          <w:ilvl w:val="0"/>
          <w:numId w:val="13"/>
        </w:numPr>
        <w:spacing w:before="120" w:after="120" w:line="240" w:lineRule="auto"/>
        <w:ind w:left="-200" w:right="-728"/>
        <w:jc w:val="both"/>
        <w:rPr>
          <w:rFonts w:cs="Tahoma"/>
          <w:color w:val="000000"/>
          <w:sz w:val="24"/>
          <w:szCs w:val="24"/>
        </w:rPr>
      </w:pPr>
      <w:r w:rsidRPr="002608A1">
        <w:rPr>
          <w:rFonts w:cs="Tahoma"/>
          <w:color w:val="000000"/>
          <w:sz w:val="24"/>
          <w:szCs w:val="24"/>
        </w:rPr>
        <w:t>Tension nominale d’isolement             :             12 KV</w:t>
      </w:r>
    </w:p>
    <w:p w:rsidR="00F26479" w:rsidRPr="002608A1" w:rsidRDefault="00F26479" w:rsidP="00376F30">
      <w:pPr>
        <w:numPr>
          <w:ilvl w:val="0"/>
          <w:numId w:val="13"/>
        </w:numPr>
        <w:spacing w:before="120" w:after="120" w:line="240" w:lineRule="auto"/>
        <w:ind w:left="-200" w:right="-728"/>
        <w:jc w:val="both"/>
        <w:rPr>
          <w:rFonts w:cs="Tahoma"/>
          <w:color w:val="000000"/>
          <w:sz w:val="24"/>
          <w:szCs w:val="24"/>
        </w:rPr>
      </w:pPr>
      <w:r w:rsidRPr="002608A1">
        <w:rPr>
          <w:rFonts w:cs="Tahoma"/>
          <w:color w:val="000000"/>
          <w:sz w:val="24"/>
          <w:szCs w:val="24"/>
        </w:rPr>
        <w:t>Tension d’essai à 50HZ pendant 1mn :             35 KV</w:t>
      </w:r>
    </w:p>
    <w:p w:rsidR="00F26479" w:rsidRPr="002608A1" w:rsidRDefault="00F26479" w:rsidP="00376F30">
      <w:pPr>
        <w:numPr>
          <w:ilvl w:val="0"/>
          <w:numId w:val="13"/>
        </w:numPr>
        <w:spacing w:before="120" w:after="120" w:line="240" w:lineRule="auto"/>
        <w:ind w:left="-200" w:right="-728"/>
        <w:jc w:val="both"/>
        <w:rPr>
          <w:rFonts w:cs="Tahoma"/>
          <w:color w:val="000000"/>
          <w:sz w:val="24"/>
          <w:szCs w:val="24"/>
        </w:rPr>
      </w:pPr>
      <w:r w:rsidRPr="002608A1">
        <w:rPr>
          <w:rFonts w:cs="Tahoma"/>
          <w:color w:val="000000"/>
          <w:sz w:val="24"/>
          <w:szCs w:val="24"/>
        </w:rPr>
        <w:t xml:space="preserve">Tension d’essai à 1,2/50 x 10^-9 s      </w:t>
      </w:r>
      <w:r>
        <w:rPr>
          <w:rFonts w:cs="Tahoma"/>
          <w:color w:val="000000"/>
          <w:sz w:val="24"/>
          <w:szCs w:val="24"/>
        </w:rPr>
        <w:t xml:space="preserve"> </w:t>
      </w:r>
      <w:r w:rsidRPr="002608A1">
        <w:rPr>
          <w:rFonts w:cs="Tahoma"/>
          <w:color w:val="000000"/>
          <w:sz w:val="24"/>
          <w:szCs w:val="24"/>
        </w:rPr>
        <w:t>:             75 KV</w:t>
      </w:r>
    </w:p>
    <w:p w:rsidR="00F26479" w:rsidRPr="002608A1" w:rsidRDefault="00F26479" w:rsidP="00376F30">
      <w:pPr>
        <w:numPr>
          <w:ilvl w:val="0"/>
          <w:numId w:val="13"/>
        </w:numPr>
        <w:spacing w:before="120" w:after="120" w:line="240" w:lineRule="auto"/>
        <w:ind w:left="-200" w:right="-726"/>
        <w:jc w:val="both"/>
        <w:rPr>
          <w:rFonts w:cs="Tahoma"/>
          <w:color w:val="000000"/>
          <w:sz w:val="24"/>
          <w:szCs w:val="24"/>
        </w:rPr>
      </w:pPr>
      <w:r w:rsidRPr="002608A1">
        <w:rPr>
          <w:rFonts w:cs="Tahoma"/>
          <w:color w:val="000000"/>
          <w:sz w:val="24"/>
          <w:szCs w:val="24"/>
        </w:rPr>
        <w:lastRenderedPageBreak/>
        <w:t xml:space="preserve">Courant nominal                                    </w:t>
      </w:r>
      <w:r>
        <w:rPr>
          <w:rFonts w:cs="Tahoma"/>
          <w:color w:val="000000"/>
          <w:sz w:val="24"/>
          <w:szCs w:val="24"/>
        </w:rPr>
        <w:t xml:space="preserve"> </w:t>
      </w:r>
      <w:r w:rsidRPr="002608A1">
        <w:rPr>
          <w:rFonts w:cs="Tahoma"/>
          <w:color w:val="000000"/>
          <w:sz w:val="24"/>
          <w:szCs w:val="24"/>
        </w:rPr>
        <w:t>:           2500 A</w:t>
      </w:r>
    </w:p>
    <w:p w:rsidR="00F26479" w:rsidRPr="002608A1" w:rsidRDefault="00F26479" w:rsidP="002608A1">
      <w:pPr>
        <w:spacing w:before="120" w:after="120" w:line="240" w:lineRule="auto"/>
        <w:ind w:left="-600" w:right="-726"/>
        <w:jc w:val="both"/>
        <w:rPr>
          <w:rFonts w:cs="Tahoma"/>
          <w:color w:val="000000"/>
          <w:spacing w:val="-3"/>
          <w:sz w:val="24"/>
          <w:szCs w:val="24"/>
        </w:rPr>
      </w:pPr>
      <w:r w:rsidRPr="002608A1">
        <w:rPr>
          <w:rFonts w:cs="Tahoma"/>
          <w:color w:val="000000"/>
          <w:spacing w:val="-3"/>
          <w:sz w:val="24"/>
          <w:szCs w:val="24"/>
        </w:rPr>
        <w:t>Il comporte (voir schéma unifilaire joint en annexe) :</w:t>
      </w:r>
    </w:p>
    <w:p w:rsidR="00F26479" w:rsidRPr="002608A1" w:rsidRDefault="00F26479" w:rsidP="00376F30">
      <w:pPr>
        <w:numPr>
          <w:ilvl w:val="0"/>
          <w:numId w:val="13"/>
        </w:numPr>
        <w:spacing w:after="0" w:line="240" w:lineRule="auto"/>
        <w:ind w:left="-200" w:right="-728"/>
        <w:jc w:val="both"/>
        <w:rPr>
          <w:rFonts w:cs="Tahoma"/>
          <w:b/>
          <w:bCs/>
          <w:color w:val="000000"/>
          <w:sz w:val="24"/>
          <w:szCs w:val="24"/>
        </w:rPr>
      </w:pPr>
      <w:r w:rsidRPr="002608A1">
        <w:rPr>
          <w:rFonts w:cs="Tahoma"/>
          <w:b/>
          <w:bCs/>
          <w:color w:val="000000"/>
          <w:sz w:val="24"/>
          <w:szCs w:val="24"/>
        </w:rPr>
        <w:t>Le jeu de barres n°1 avec :</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Le départ du transformateur auxiliaire n°1</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pour le départ vers le poste du barrage SMBA.</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Les 3 départs pour les 3 groupes type 1</w:t>
      </w:r>
      <w:r>
        <w:rPr>
          <w:rFonts w:cs="Tahoma"/>
          <w:color w:val="000000"/>
          <w:sz w:val="24"/>
          <w:szCs w:val="24"/>
        </w:rPr>
        <w:t xml:space="preserve"> (G8 – G9 – G10)</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de réserve non équipée</w:t>
      </w:r>
      <w:r>
        <w:rPr>
          <w:rFonts w:cs="Tahoma"/>
          <w:color w:val="000000"/>
          <w:sz w:val="24"/>
          <w:szCs w:val="24"/>
        </w:rPr>
        <w:t xml:space="preserve"> (630 A)</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des TP</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Une cellule arrivée transformateur n°1</w:t>
      </w:r>
    </w:p>
    <w:p w:rsidR="00F26479" w:rsidRPr="002608A1" w:rsidRDefault="00F26479" w:rsidP="00376F30">
      <w:pPr>
        <w:numPr>
          <w:ilvl w:val="0"/>
          <w:numId w:val="13"/>
        </w:numPr>
        <w:spacing w:after="0" w:line="240" w:lineRule="auto"/>
        <w:ind w:left="-200" w:right="-728"/>
        <w:jc w:val="both"/>
        <w:rPr>
          <w:rFonts w:cs="Tahoma"/>
          <w:b/>
          <w:bCs/>
          <w:color w:val="000000"/>
          <w:sz w:val="24"/>
          <w:szCs w:val="24"/>
        </w:rPr>
      </w:pPr>
      <w:r>
        <w:rPr>
          <w:rFonts w:cs="Tahoma"/>
          <w:b/>
          <w:bCs/>
          <w:color w:val="000000"/>
          <w:sz w:val="24"/>
          <w:szCs w:val="24"/>
        </w:rPr>
        <w:t>Le jeu de barres</w:t>
      </w:r>
      <w:r w:rsidRPr="002608A1">
        <w:rPr>
          <w:rFonts w:cs="Tahoma"/>
          <w:b/>
          <w:bCs/>
          <w:color w:val="000000"/>
          <w:sz w:val="24"/>
          <w:szCs w:val="24"/>
        </w:rPr>
        <w:t xml:space="preserve"> secours qui permet le couplage des jeux de barres 1 et 2 ou 1 et 3 ou 2 et 3</w:t>
      </w:r>
      <w:r>
        <w:rPr>
          <w:rFonts w:cs="Tahoma"/>
          <w:b/>
          <w:bCs/>
          <w:color w:val="000000"/>
          <w:sz w:val="24"/>
          <w:szCs w:val="24"/>
        </w:rPr>
        <w:t xml:space="preserve"> avec :</w:t>
      </w:r>
    </w:p>
    <w:p w:rsidR="00F26479"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 disjoncteur de couplage Barres Secours – Barres 1</w:t>
      </w:r>
    </w:p>
    <w:p w:rsidR="00F26479"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 disjoncteur de couplage Barres Secours – Barres 3</w:t>
      </w:r>
    </w:p>
    <w:p w:rsidR="00F26479" w:rsidRPr="00C42F44"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de réserve non équipée</w:t>
      </w:r>
      <w:r>
        <w:rPr>
          <w:rFonts w:cs="Tahoma"/>
          <w:color w:val="000000"/>
          <w:sz w:val="24"/>
          <w:szCs w:val="24"/>
        </w:rPr>
        <w:t xml:space="preserve"> (2500 A)</w:t>
      </w:r>
    </w:p>
    <w:p w:rsidR="00F26479" w:rsidRPr="002608A1" w:rsidRDefault="00F26479" w:rsidP="00376F30">
      <w:pPr>
        <w:numPr>
          <w:ilvl w:val="0"/>
          <w:numId w:val="13"/>
        </w:numPr>
        <w:spacing w:after="0" w:line="240" w:lineRule="auto"/>
        <w:ind w:left="-200" w:right="-728"/>
        <w:jc w:val="both"/>
        <w:rPr>
          <w:rFonts w:cs="Tahoma"/>
          <w:b/>
          <w:bCs/>
          <w:color w:val="000000"/>
          <w:sz w:val="24"/>
          <w:szCs w:val="24"/>
        </w:rPr>
      </w:pPr>
      <w:r w:rsidRPr="002608A1">
        <w:rPr>
          <w:rFonts w:cs="Tahoma"/>
          <w:b/>
          <w:bCs/>
          <w:color w:val="000000"/>
          <w:sz w:val="24"/>
          <w:szCs w:val="24"/>
        </w:rPr>
        <w:t>Le jeu de barres n°2 avec :</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 disjoncteur de couplage</w:t>
      </w:r>
      <w:r>
        <w:rPr>
          <w:rFonts w:cs="Tahoma"/>
          <w:color w:val="000000"/>
          <w:sz w:val="24"/>
          <w:szCs w:val="24"/>
        </w:rPr>
        <w:t xml:space="preserve"> Barres 2 – Barres Secours</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des TP</w:t>
      </w:r>
    </w:p>
    <w:p w:rsidR="00F26479" w:rsidRPr="00232521"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Une cellule arrivée transformateur n°2</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3</w:t>
      </w:r>
      <w:r w:rsidRPr="002608A1">
        <w:rPr>
          <w:rFonts w:cs="Tahoma"/>
          <w:color w:val="000000"/>
          <w:sz w:val="24"/>
          <w:szCs w:val="24"/>
        </w:rPr>
        <w:t xml:space="preserve"> départs de groupes type 2</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Une cellule de disjoncteur D125 pour le groupe n°7</w:t>
      </w:r>
      <w:r w:rsidRPr="002608A1">
        <w:rPr>
          <w:rFonts w:cs="Tahoma"/>
          <w:color w:val="000000"/>
          <w:sz w:val="24"/>
          <w:szCs w:val="24"/>
        </w:rPr>
        <w:t xml:space="preserve"> avec la partie mobile</w:t>
      </w:r>
      <w:r>
        <w:rPr>
          <w:rFonts w:cs="Tahoma"/>
          <w:color w:val="000000"/>
          <w:sz w:val="24"/>
          <w:szCs w:val="24"/>
        </w:rPr>
        <w:t xml:space="preserve"> commune avec le disjoncteur D13</w:t>
      </w:r>
      <w:r w:rsidRPr="002608A1">
        <w:rPr>
          <w:rFonts w:cs="Tahoma"/>
          <w:color w:val="000000"/>
          <w:sz w:val="24"/>
          <w:szCs w:val="24"/>
        </w:rPr>
        <w:t>5</w:t>
      </w:r>
    </w:p>
    <w:p w:rsidR="00F26479" w:rsidRPr="002608A1" w:rsidRDefault="00F26479" w:rsidP="00376F30">
      <w:pPr>
        <w:numPr>
          <w:ilvl w:val="0"/>
          <w:numId w:val="13"/>
        </w:numPr>
        <w:spacing w:after="0" w:line="240" w:lineRule="auto"/>
        <w:ind w:left="-200" w:right="-728"/>
        <w:jc w:val="both"/>
        <w:rPr>
          <w:rFonts w:cs="Tahoma"/>
          <w:b/>
          <w:bCs/>
          <w:color w:val="000000"/>
          <w:sz w:val="24"/>
          <w:szCs w:val="24"/>
        </w:rPr>
      </w:pPr>
      <w:r w:rsidRPr="002608A1">
        <w:rPr>
          <w:rFonts w:cs="Tahoma"/>
          <w:b/>
          <w:bCs/>
          <w:color w:val="000000"/>
          <w:sz w:val="24"/>
          <w:szCs w:val="24"/>
        </w:rPr>
        <w:t>Le jeu de barres n°3 avec :</w:t>
      </w:r>
    </w:p>
    <w:p w:rsidR="00F26479"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Une cellule de disjoncteur D135 pour le groupe n°7</w:t>
      </w:r>
      <w:r w:rsidRPr="002608A1">
        <w:rPr>
          <w:rFonts w:cs="Tahoma"/>
          <w:color w:val="000000"/>
          <w:sz w:val="24"/>
          <w:szCs w:val="24"/>
        </w:rPr>
        <w:t xml:space="preserve"> avec la partie mobile</w:t>
      </w:r>
      <w:r>
        <w:rPr>
          <w:rFonts w:cs="Tahoma"/>
          <w:color w:val="000000"/>
          <w:sz w:val="24"/>
          <w:szCs w:val="24"/>
        </w:rPr>
        <w:t xml:space="preserve"> commune avec le disjoncteur D12</w:t>
      </w:r>
      <w:r w:rsidRPr="002608A1">
        <w:rPr>
          <w:rFonts w:cs="Tahoma"/>
          <w:color w:val="000000"/>
          <w:sz w:val="24"/>
          <w:szCs w:val="24"/>
        </w:rPr>
        <w:t>5</w:t>
      </w:r>
    </w:p>
    <w:p w:rsidR="00F26479" w:rsidRPr="00232521" w:rsidRDefault="00F26479" w:rsidP="00376F30">
      <w:pPr>
        <w:numPr>
          <w:ilvl w:val="0"/>
          <w:numId w:val="13"/>
        </w:numPr>
        <w:spacing w:before="120" w:after="120" w:line="240" w:lineRule="auto"/>
        <w:ind w:left="300" w:right="-728"/>
        <w:jc w:val="both"/>
        <w:rPr>
          <w:rFonts w:cs="Tahoma"/>
          <w:color w:val="000000"/>
          <w:sz w:val="24"/>
          <w:szCs w:val="24"/>
        </w:rPr>
      </w:pPr>
      <w:r>
        <w:rPr>
          <w:rFonts w:cs="Tahoma"/>
          <w:color w:val="000000"/>
          <w:sz w:val="24"/>
          <w:szCs w:val="24"/>
        </w:rPr>
        <w:t>Une cellule arrivée transformateur n°3</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des TP</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2 départs de groupes type 2</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Une cellule de réserve</w:t>
      </w:r>
      <w:r>
        <w:rPr>
          <w:rFonts w:cs="Tahoma"/>
          <w:color w:val="000000"/>
          <w:sz w:val="24"/>
          <w:szCs w:val="24"/>
        </w:rPr>
        <w:t xml:space="preserve"> non équipée (630 A)</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Le départ du transformateur auxiliaire n°2</w:t>
      </w:r>
    </w:p>
    <w:p w:rsidR="00F26479" w:rsidRPr="002608A1" w:rsidRDefault="00F26479" w:rsidP="005672EA">
      <w:pPr>
        <w:spacing w:before="120" w:after="120" w:line="240" w:lineRule="auto"/>
        <w:ind w:left="300" w:right="-728"/>
        <w:jc w:val="both"/>
        <w:rPr>
          <w:rFonts w:cs="Tahoma"/>
          <w:color w:val="000000"/>
          <w:sz w:val="24"/>
          <w:szCs w:val="24"/>
        </w:rPr>
      </w:pPr>
    </w:p>
    <w:p w:rsidR="00F26479" w:rsidRPr="005672EA" w:rsidRDefault="00F26479" w:rsidP="002608A1">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3.2.5- Tableau de commande générale de la station :</w:t>
      </w:r>
    </w:p>
    <w:p w:rsidR="00F26479" w:rsidRPr="002608A1" w:rsidRDefault="00F26479" w:rsidP="002608A1">
      <w:pPr>
        <w:spacing w:before="120" w:after="120" w:line="240" w:lineRule="auto"/>
        <w:ind w:left="-600" w:right="-728"/>
        <w:jc w:val="both"/>
        <w:rPr>
          <w:rFonts w:cs="Tahoma"/>
          <w:color w:val="000000"/>
          <w:spacing w:val="-3"/>
          <w:sz w:val="24"/>
          <w:szCs w:val="24"/>
        </w:rPr>
      </w:pPr>
      <w:r w:rsidRPr="002608A1">
        <w:rPr>
          <w:rFonts w:cs="Tahoma"/>
          <w:color w:val="000000"/>
          <w:spacing w:val="-3"/>
          <w:sz w:val="24"/>
          <w:szCs w:val="24"/>
        </w:rPr>
        <w:t>Il comporte les panneaux suivants :</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Panneau de supervision du poste 60/5,5 KV</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Panneau des auxiliaires</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Panneau des ventilateurs</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lastRenderedPageBreak/>
        <w:t>Panneau des groupes de pompage</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Panneau auxiliaires pompes</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Panneau aspiration refoulement</w:t>
      </w:r>
    </w:p>
    <w:p w:rsidR="00F26479" w:rsidRPr="002608A1" w:rsidRDefault="00F26479" w:rsidP="005672EA">
      <w:pPr>
        <w:spacing w:before="120" w:after="120" w:line="240" w:lineRule="auto"/>
        <w:ind w:left="-60" w:right="-728"/>
        <w:jc w:val="both"/>
        <w:rPr>
          <w:rFonts w:cs="Tahoma"/>
          <w:color w:val="000000"/>
          <w:sz w:val="24"/>
          <w:szCs w:val="24"/>
        </w:rPr>
      </w:pPr>
    </w:p>
    <w:p w:rsidR="00F26479" w:rsidRPr="005672EA" w:rsidRDefault="00F26479" w:rsidP="002608A1">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3.2.6- Relayage – automatisme :</w:t>
      </w:r>
    </w:p>
    <w:p w:rsidR="00F26479" w:rsidRPr="002608A1" w:rsidRDefault="00F26479" w:rsidP="002608A1">
      <w:pPr>
        <w:spacing w:before="120" w:after="120" w:line="240" w:lineRule="auto"/>
        <w:ind w:left="-600" w:right="-728"/>
        <w:jc w:val="both"/>
        <w:rPr>
          <w:rFonts w:cs="Tahoma"/>
          <w:color w:val="000000"/>
          <w:spacing w:val="-3"/>
          <w:sz w:val="24"/>
          <w:szCs w:val="24"/>
        </w:rPr>
      </w:pPr>
      <w:r w:rsidRPr="002608A1">
        <w:rPr>
          <w:rFonts w:cs="Tahoma"/>
          <w:color w:val="000000"/>
          <w:spacing w:val="-3"/>
          <w:sz w:val="24"/>
          <w:szCs w:val="24"/>
        </w:rPr>
        <w:t>Les automates et le relayage sont installés sur des châssis en fer profilé à l’arrière du tableau de commande, dans le local électrique. Chaque châssis est affecté à une tranche et regroupe le relayage, l’automate, la protection, …..</w:t>
      </w:r>
    </w:p>
    <w:p w:rsidR="00F26479" w:rsidRPr="008E20E4" w:rsidRDefault="00F26479" w:rsidP="00495553">
      <w:pPr>
        <w:spacing w:before="120" w:after="120" w:line="240" w:lineRule="auto"/>
        <w:ind w:left="-600" w:right="-728"/>
        <w:jc w:val="both"/>
        <w:rPr>
          <w:rFonts w:cs="Tahoma"/>
          <w:spacing w:val="-3"/>
          <w:sz w:val="24"/>
          <w:szCs w:val="24"/>
        </w:rPr>
      </w:pPr>
      <w:r w:rsidRPr="008E20E4">
        <w:rPr>
          <w:rFonts w:cs="Tahoma"/>
          <w:spacing w:val="-3"/>
          <w:sz w:val="24"/>
          <w:szCs w:val="24"/>
        </w:rPr>
        <w:t>La protection de chaque groupe de pompage est assurée par un relais ampérométrique à affichage numérique assurant les protections suivantes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Surcharge thermique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Les courants de court-circuit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Inversion de phase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Déséquilibre de courant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Défaut terre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Minimum de puissance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Démarrage trop long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Blocage rotor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Démarrages fréquents ;</w:t>
      </w:r>
    </w:p>
    <w:p w:rsidR="00F26479" w:rsidRPr="008E20E4" w:rsidRDefault="00F26479" w:rsidP="00376F30">
      <w:pPr>
        <w:pStyle w:val="Paragraphedeliste"/>
        <w:numPr>
          <w:ilvl w:val="0"/>
          <w:numId w:val="13"/>
        </w:numPr>
        <w:spacing w:before="120" w:after="120" w:line="240" w:lineRule="auto"/>
        <w:ind w:right="-728"/>
        <w:jc w:val="both"/>
        <w:rPr>
          <w:rFonts w:cs="Tahoma"/>
          <w:spacing w:val="-3"/>
          <w:sz w:val="24"/>
          <w:szCs w:val="24"/>
        </w:rPr>
      </w:pPr>
      <w:r w:rsidRPr="008E20E4">
        <w:rPr>
          <w:rFonts w:cs="Tahoma"/>
          <w:spacing w:val="-3"/>
          <w:sz w:val="24"/>
          <w:szCs w:val="24"/>
        </w:rPr>
        <w:t>Etc…</w:t>
      </w:r>
    </w:p>
    <w:p w:rsidR="00F26479" w:rsidRPr="002608A1" w:rsidRDefault="00F26479" w:rsidP="002608A1">
      <w:pPr>
        <w:spacing w:before="120" w:after="120" w:line="240" w:lineRule="auto"/>
        <w:ind w:left="-600" w:right="-728"/>
        <w:jc w:val="both"/>
        <w:rPr>
          <w:rFonts w:cs="Tahoma"/>
          <w:color w:val="000000"/>
          <w:spacing w:val="-3"/>
          <w:sz w:val="24"/>
          <w:szCs w:val="24"/>
        </w:rPr>
      </w:pPr>
    </w:p>
    <w:p w:rsidR="00F26479" w:rsidRPr="005672EA" w:rsidRDefault="00F26479" w:rsidP="002608A1">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3.2.7- Tableau basse tension des auxiliaires :</w:t>
      </w:r>
    </w:p>
    <w:p w:rsidR="00F26479" w:rsidRPr="002608A1" w:rsidRDefault="00F26479" w:rsidP="002608A1">
      <w:pPr>
        <w:spacing w:before="120" w:after="120" w:line="240" w:lineRule="auto"/>
        <w:ind w:left="-600" w:right="-728"/>
        <w:jc w:val="both"/>
        <w:rPr>
          <w:rFonts w:cs="Tahoma"/>
          <w:color w:val="000000"/>
          <w:spacing w:val="-3"/>
          <w:sz w:val="24"/>
          <w:szCs w:val="24"/>
        </w:rPr>
      </w:pPr>
      <w:r w:rsidRPr="002608A1">
        <w:rPr>
          <w:rFonts w:cs="Tahoma"/>
          <w:color w:val="000000"/>
          <w:spacing w:val="-3"/>
          <w:sz w:val="24"/>
          <w:szCs w:val="24"/>
        </w:rPr>
        <w:t>Ce tableau est réalisé en matériel Télémécanique type TM7.</w:t>
      </w:r>
    </w:p>
    <w:p w:rsidR="00F26479" w:rsidRPr="002608A1" w:rsidRDefault="00F26479" w:rsidP="002608A1">
      <w:pPr>
        <w:spacing w:before="120" w:after="120" w:line="240" w:lineRule="auto"/>
        <w:ind w:left="-600" w:right="-728"/>
        <w:jc w:val="both"/>
        <w:rPr>
          <w:rFonts w:cs="Tahoma"/>
          <w:color w:val="000000"/>
          <w:spacing w:val="-3"/>
          <w:sz w:val="24"/>
          <w:szCs w:val="24"/>
        </w:rPr>
      </w:pPr>
      <w:r w:rsidRPr="002608A1">
        <w:rPr>
          <w:rFonts w:cs="Tahoma"/>
          <w:color w:val="000000"/>
          <w:spacing w:val="-3"/>
          <w:sz w:val="24"/>
          <w:szCs w:val="24"/>
        </w:rPr>
        <w:t>Il rassemble tous les départs BT pour :</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 xml:space="preserve">Les vannes  </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Les pompes</w:t>
      </w:r>
      <w:r>
        <w:rPr>
          <w:rFonts w:cs="Tahoma"/>
          <w:color w:val="000000"/>
          <w:sz w:val="24"/>
          <w:szCs w:val="24"/>
        </w:rPr>
        <w:t xml:space="preserve"> à huile</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Les ventilateurs</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Le chauffage à l’arrêt des groupes</w:t>
      </w:r>
    </w:p>
    <w:p w:rsidR="00F26479" w:rsidRPr="002608A1"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L’éclairage</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2608A1">
        <w:rPr>
          <w:rFonts w:cs="Tahoma"/>
          <w:color w:val="000000"/>
          <w:sz w:val="24"/>
          <w:szCs w:val="24"/>
        </w:rPr>
        <w:t>Etc. …</w:t>
      </w:r>
    </w:p>
    <w:p w:rsidR="00F26479" w:rsidRPr="002608A1" w:rsidRDefault="00F26479" w:rsidP="005672EA">
      <w:pPr>
        <w:spacing w:before="120" w:after="120" w:line="240" w:lineRule="auto"/>
        <w:ind w:right="-728"/>
        <w:jc w:val="both"/>
        <w:rPr>
          <w:rFonts w:cs="Tahoma"/>
          <w:color w:val="000000"/>
          <w:sz w:val="24"/>
          <w:szCs w:val="24"/>
        </w:rPr>
      </w:pPr>
    </w:p>
    <w:p w:rsidR="00F26479" w:rsidRPr="005672EA" w:rsidRDefault="00F26479" w:rsidP="002608A1">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3.2.8- Transformateurs des auxiliaires :</w:t>
      </w:r>
    </w:p>
    <w:p w:rsidR="00F26479" w:rsidRPr="002608A1" w:rsidRDefault="00F26479" w:rsidP="002608A1">
      <w:pPr>
        <w:spacing w:before="120" w:after="120" w:line="240" w:lineRule="auto"/>
        <w:ind w:left="-600" w:right="-728"/>
        <w:jc w:val="both"/>
        <w:rPr>
          <w:rFonts w:cs="Tahoma"/>
          <w:color w:val="000000"/>
          <w:spacing w:val="-3"/>
          <w:sz w:val="24"/>
          <w:szCs w:val="24"/>
        </w:rPr>
      </w:pPr>
      <w:r w:rsidRPr="002608A1">
        <w:rPr>
          <w:rFonts w:cs="Tahoma"/>
          <w:color w:val="000000"/>
          <w:spacing w:val="-3"/>
          <w:sz w:val="24"/>
          <w:szCs w:val="24"/>
        </w:rPr>
        <w:t>L’alimentation des auxiliaires BT est assurée par 2 transformateurs 500 KVA (1 en service, l’autre en secours).</w:t>
      </w:r>
    </w:p>
    <w:p w:rsidR="00F26479" w:rsidRPr="002608A1" w:rsidRDefault="00F26479" w:rsidP="002608A1">
      <w:pPr>
        <w:spacing w:before="120" w:after="120" w:line="240" w:lineRule="auto"/>
        <w:ind w:left="-600" w:right="-728"/>
        <w:jc w:val="both"/>
        <w:rPr>
          <w:rFonts w:cs="Tahoma"/>
          <w:color w:val="000000"/>
          <w:spacing w:val="-3"/>
          <w:sz w:val="24"/>
          <w:szCs w:val="24"/>
        </w:rPr>
      </w:pPr>
    </w:p>
    <w:p w:rsidR="00F26479" w:rsidRPr="005672EA" w:rsidRDefault="00F26479" w:rsidP="002608A1">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3.2.9- Equipements hydrauliques : (voir Schéma synoptique SPEB en annexe)</w:t>
      </w:r>
    </w:p>
    <w:p w:rsidR="00F26479" w:rsidRPr="005672EA" w:rsidRDefault="00F26479" w:rsidP="002608A1">
      <w:pPr>
        <w:tabs>
          <w:tab w:val="left" w:pos="-720"/>
        </w:tabs>
        <w:suppressAutoHyphens/>
        <w:spacing w:before="120" w:after="120"/>
        <w:ind w:left="-500" w:right="-728"/>
        <w:jc w:val="both"/>
        <w:rPr>
          <w:rFonts w:cs="Tahoma"/>
          <w:b/>
          <w:bCs/>
          <w:color w:val="000000"/>
          <w:spacing w:val="-2"/>
          <w:sz w:val="24"/>
          <w:szCs w:val="24"/>
        </w:rPr>
      </w:pPr>
      <w:r w:rsidRPr="005672EA">
        <w:rPr>
          <w:rFonts w:cs="Tahoma"/>
          <w:b/>
          <w:bCs/>
          <w:color w:val="000000"/>
          <w:spacing w:val="-2"/>
          <w:sz w:val="24"/>
          <w:szCs w:val="24"/>
        </w:rPr>
        <w:t>a. Collecteurs d’aspiration :</w:t>
      </w:r>
    </w:p>
    <w:p w:rsidR="00F26479" w:rsidRPr="00D30CF0" w:rsidRDefault="00F26479" w:rsidP="00D30CF0">
      <w:pPr>
        <w:spacing w:before="120" w:after="120" w:line="240" w:lineRule="auto"/>
        <w:ind w:left="-600" w:right="-728"/>
        <w:jc w:val="both"/>
        <w:rPr>
          <w:rFonts w:cs="Tahoma"/>
          <w:color w:val="000000"/>
          <w:spacing w:val="-3"/>
          <w:sz w:val="24"/>
          <w:szCs w:val="24"/>
        </w:rPr>
      </w:pPr>
      <w:r w:rsidRPr="00D30CF0">
        <w:rPr>
          <w:rFonts w:cs="Tahoma"/>
          <w:color w:val="000000"/>
          <w:spacing w:val="-3"/>
          <w:sz w:val="24"/>
          <w:szCs w:val="24"/>
        </w:rPr>
        <w:t>A l’entrée de la station de pompage, la conduite d’aspiration DN 2150 mm est scindée en 2 rives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lastRenderedPageBreak/>
        <w:t>La rive droite de DN 1800 mm</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La rive gauche de DN1600 mm</w:t>
      </w:r>
    </w:p>
    <w:p w:rsidR="00F26479" w:rsidRPr="00D30CF0" w:rsidRDefault="00F26479" w:rsidP="009058F0">
      <w:pPr>
        <w:spacing w:before="120" w:after="120" w:line="240" w:lineRule="auto"/>
        <w:ind w:right="-728"/>
        <w:jc w:val="both"/>
        <w:rPr>
          <w:rFonts w:cs="Tahoma"/>
          <w:color w:val="000000"/>
          <w:sz w:val="24"/>
          <w:szCs w:val="24"/>
        </w:rPr>
      </w:pPr>
    </w:p>
    <w:p w:rsidR="00F26479" w:rsidRPr="009058F0" w:rsidRDefault="00F26479" w:rsidP="00D30CF0">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b. Chaque groupe de type 1 comporte d’amont en aval :</w:t>
      </w:r>
    </w:p>
    <w:p w:rsidR="00F26479" w:rsidRPr="00D30CF0" w:rsidRDefault="00F26479" w:rsidP="00D30CF0">
      <w:pPr>
        <w:spacing w:before="120" w:after="120" w:line="240" w:lineRule="auto"/>
        <w:ind w:left="-600" w:right="-728"/>
        <w:jc w:val="both"/>
        <w:rPr>
          <w:rFonts w:cs="Tahoma"/>
          <w:b/>
          <w:bCs/>
          <w:color w:val="000000"/>
          <w:spacing w:val="-3"/>
          <w:sz w:val="24"/>
          <w:szCs w:val="24"/>
          <w:u w:val="single"/>
        </w:rPr>
      </w:pPr>
      <w:r w:rsidRPr="00D30CF0">
        <w:rPr>
          <w:rFonts w:cs="Tahoma"/>
          <w:b/>
          <w:bCs/>
          <w:color w:val="000000"/>
          <w:spacing w:val="-3"/>
          <w:sz w:val="24"/>
          <w:szCs w:val="24"/>
          <w:u w:val="single"/>
        </w:rPr>
        <w:t>A l’aspiration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 joint de démontage DN 700, PN10, autobuté</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Une vanne à opercule DN700, PN10, à commande manuelle</w:t>
      </w:r>
    </w:p>
    <w:p w:rsidR="00F26479" w:rsidRPr="00D30CF0" w:rsidRDefault="00F26479" w:rsidP="00D30CF0">
      <w:pPr>
        <w:spacing w:before="120" w:after="120" w:line="240" w:lineRule="auto"/>
        <w:ind w:left="-600" w:right="-728"/>
        <w:jc w:val="both"/>
        <w:rPr>
          <w:rFonts w:cs="Tahoma"/>
          <w:b/>
          <w:bCs/>
          <w:color w:val="000000"/>
          <w:spacing w:val="-3"/>
          <w:sz w:val="24"/>
          <w:szCs w:val="24"/>
          <w:u w:val="single"/>
        </w:rPr>
      </w:pPr>
      <w:r w:rsidRPr="00D30CF0">
        <w:rPr>
          <w:rFonts w:cs="Tahoma"/>
          <w:b/>
          <w:bCs/>
          <w:color w:val="000000"/>
          <w:spacing w:val="-3"/>
          <w:sz w:val="24"/>
          <w:szCs w:val="24"/>
          <w:u w:val="single"/>
        </w:rPr>
        <w:t>Au refoulement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Une vanne papillon dite "vanne anti</w:t>
      </w:r>
      <w:r>
        <w:rPr>
          <w:rFonts w:cs="Tahoma"/>
          <w:color w:val="000000"/>
          <w:sz w:val="24"/>
          <w:szCs w:val="24"/>
        </w:rPr>
        <w:t>-</w:t>
      </w:r>
      <w:r w:rsidRPr="00D30CF0">
        <w:rPr>
          <w:rFonts w:cs="Tahoma"/>
          <w:color w:val="000000"/>
          <w:sz w:val="24"/>
          <w:szCs w:val="24"/>
        </w:rPr>
        <w:t xml:space="preserve">bélier", DN 700 PN25, à commande hydraulique contrôlée par un actionneur à contrepoids type FAS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 joint de démontage DN700, PN25, autobuté</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Une vanne papillon motorisée d’isolem</w:t>
      </w:r>
      <w:r>
        <w:rPr>
          <w:rFonts w:cs="Tahoma"/>
          <w:color w:val="000000"/>
          <w:sz w:val="24"/>
          <w:szCs w:val="24"/>
        </w:rPr>
        <w:t>ent DN 700, PN25, à servomoteur (avec vanne de by-pass)</w:t>
      </w:r>
    </w:p>
    <w:p w:rsidR="00F26479" w:rsidRPr="00D30CF0" w:rsidRDefault="00F26479" w:rsidP="00D30CF0">
      <w:pPr>
        <w:spacing w:before="120" w:after="120" w:line="240" w:lineRule="auto"/>
        <w:ind w:left="-60" w:right="-728"/>
        <w:jc w:val="both"/>
        <w:rPr>
          <w:rFonts w:cs="Tahoma"/>
          <w:color w:val="000000"/>
          <w:sz w:val="24"/>
          <w:szCs w:val="24"/>
        </w:rPr>
      </w:pPr>
    </w:p>
    <w:p w:rsidR="00F26479" w:rsidRPr="009058F0" w:rsidRDefault="00F26479" w:rsidP="00D30CF0">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c. Chaque groupe de type 2 comporte d’amont en aval :</w:t>
      </w:r>
    </w:p>
    <w:p w:rsidR="00F26479" w:rsidRPr="00D30CF0" w:rsidRDefault="00F26479" w:rsidP="00D30CF0">
      <w:pPr>
        <w:spacing w:before="120" w:after="120" w:line="240" w:lineRule="auto"/>
        <w:ind w:left="-600" w:right="-728"/>
        <w:jc w:val="both"/>
        <w:rPr>
          <w:rFonts w:cs="Tahoma"/>
          <w:b/>
          <w:bCs/>
          <w:color w:val="000000"/>
          <w:spacing w:val="-3"/>
          <w:sz w:val="24"/>
          <w:szCs w:val="24"/>
          <w:u w:val="single"/>
        </w:rPr>
      </w:pPr>
      <w:r w:rsidRPr="00D30CF0">
        <w:rPr>
          <w:rFonts w:cs="Tahoma"/>
          <w:b/>
          <w:bCs/>
          <w:color w:val="000000"/>
          <w:spacing w:val="-3"/>
          <w:sz w:val="24"/>
          <w:szCs w:val="24"/>
          <w:u w:val="single"/>
        </w:rPr>
        <w:t>A l’aspiration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 joint de démontage DN 1000, PN10, autobuté</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Une vanne à opercule DN 1000, PN10, à commande manuelle</w:t>
      </w:r>
    </w:p>
    <w:p w:rsidR="00F26479" w:rsidRPr="00D30CF0" w:rsidRDefault="00F26479" w:rsidP="00D30CF0">
      <w:pPr>
        <w:spacing w:before="120" w:after="120" w:line="240" w:lineRule="auto"/>
        <w:ind w:left="-600" w:right="-728"/>
        <w:jc w:val="both"/>
        <w:rPr>
          <w:rFonts w:cs="Tahoma"/>
          <w:b/>
          <w:bCs/>
          <w:color w:val="000000"/>
          <w:spacing w:val="-3"/>
          <w:sz w:val="24"/>
          <w:szCs w:val="24"/>
          <w:u w:val="single"/>
        </w:rPr>
      </w:pPr>
      <w:r w:rsidRPr="00D30CF0">
        <w:rPr>
          <w:rFonts w:cs="Tahoma"/>
          <w:b/>
          <w:bCs/>
          <w:color w:val="000000"/>
          <w:spacing w:val="-3"/>
          <w:sz w:val="24"/>
          <w:szCs w:val="24"/>
          <w:u w:val="single"/>
        </w:rPr>
        <w:t>Au refoulement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Une vanne papillon dite "vanne anti</w:t>
      </w:r>
      <w:r>
        <w:rPr>
          <w:rFonts w:cs="Tahoma"/>
          <w:color w:val="000000"/>
          <w:sz w:val="24"/>
          <w:szCs w:val="24"/>
        </w:rPr>
        <w:t>-</w:t>
      </w:r>
      <w:r w:rsidRPr="00D30CF0">
        <w:rPr>
          <w:rFonts w:cs="Tahoma"/>
          <w:color w:val="000000"/>
          <w:sz w:val="24"/>
          <w:szCs w:val="24"/>
        </w:rPr>
        <w:t xml:space="preserve">bélier",  DN 1000 PN25, à commande hydraulique contrôlée par un actionneur à contrepoids type FAS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 joint de démontage DN 1000, PN25, autobuté</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Une vanne papillon motorisée d’isolement DN1000, PN25, à servomoteur</w:t>
      </w:r>
      <w:r>
        <w:rPr>
          <w:rFonts w:cs="Tahoma"/>
          <w:color w:val="000000"/>
          <w:sz w:val="24"/>
          <w:szCs w:val="24"/>
        </w:rPr>
        <w:t>(avec vanne de by-pass)</w:t>
      </w:r>
    </w:p>
    <w:p w:rsidR="00F26479" w:rsidRPr="00D30CF0" w:rsidRDefault="00F26479" w:rsidP="00D30CF0">
      <w:pPr>
        <w:spacing w:before="120" w:after="120" w:line="240" w:lineRule="auto"/>
        <w:ind w:left="360" w:right="-728"/>
        <w:jc w:val="both"/>
        <w:rPr>
          <w:rFonts w:cs="Tahoma"/>
          <w:color w:val="000000"/>
          <w:sz w:val="24"/>
          <w:szCs w:val="24"/>
        </w:rPr>
      </w:pPr>
    </w:p>
    <w:p w:rsidR="00F26479" w:rsidRPr="009058F0" w:rsidRDefault="00F26479" w:rsidP="00D30CF0">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d. Canalisations : (voir Schéma synoptique SPEB en annexe)</w:t>
      </w:r>
    </w:p>
    <w:p w:rsidR="00F26479" w:rsidRPr="009058F0" w:rsidRDefault="00F26479" w:rsidP="00D30CF0">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e. Protection phénomènes transitoires :</w:t>
      </w:r>
    </w:p>
    <w:p w:rsidR="00F26479" w:rsidRPr="00D30CF0" w:rsidRDefault="00F26479" w:rsidP="00D30CF0">
      <w:pPr>
        <w:spacing w:before="120" w:after="120" w:line="240" w:lineRule="auto"/>
        <w:ind w:left="-600" w:right="-728"/>
        <w:jc w:val="both"/>
        <w:rPr>
          <w:rFonts w:cs="Tahoma"/>
          <w:color w:val="000000"/>
          <w:spacing w:val="-3"/>
          <w:sz w:val="24"/>
          <w:szCs w:val="24"/>
        </w:rPr>
      </w:pPr>
      <w:r w:rsidRPr="00D30CF0">
        <w:rPr>
          <w:rFonts w:cs="Tahoma"/>
          <w:color w:val="000000"/>
          <w:spacing w:val="-3"/>
          <w:sz w:val="24"/>
          <w:szCs w:val="24"/>
        </w:rPr>
        <w:t xml:space="preserve">  Sont installées :</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Sur la conduite d’aspiration Ø 2150 mm</w:t>
      </w:r>
      <w:r>
        <w:rPr>
          <w:rFonts w:cs="Tahoma"/>
          <w:color w:val="000000"/>
          <w:sz w:val="24"/>
          <w:szCs w:val="24"/>
        </w:rPr>
        <w:t> :</w:t>
      </w:r>
    </w:p>
    <w:p w:rsidR="00F26479" w:rsidRPr="00D30CF0" w:rsidRDefault="00F26479" w:rsidP="00376F30">
      <w:pPr>
        <w:numPr>
          <w:ilvl w:val="0"/>
          <w:numId w:val="13"/>
        </w:numPr>
        <w:spacing w:before="120" w:after="120" w:line="240" w:lineRule="auto"/>
        <w:ind w:left="1300" w:right="-728"/>
        <w:jc w:val="both"/>
        <w:rPr>
          <w:rFonts w:cs="Tahoma"/>
          <w:color w:val="000000"/>
          <w:sz w:val="24"/>
          <w:szCs w:val="24"/>
        </w:rPr>
      </w:pPr>
      <w:r w:rsidRPr="00D30CF0">
        <w:rPr>
          <w:rFonts w:cs="Tahoma"/>
          <w:color w:val="000000"/>
          <w:sz w:val="24"/>
          <w:szCs w:val="24"/>
        </w:rPr>
        <w:t>2 soupapes NEYRTEC 200/40/89 réglées à 73 m</w:t>
      </w:r>
    </w:p>
    <w:p w:rsidR="00F26479" w:rsidRPr="00D30CF0" w:rsidRDefault="00F26479" w:rsidP="00376F30">
      <w:pPr>
        <w:numPr>
          <w:ilvl w:val="0"/>
          <w:numId w:val="13"/>
        </w:numPr>
        <w:spacing w:before="120" w:after="120" w:line="240" w:lineRule="auto"/>
        <w:ind w:left="1300" w:right="-728"/>
        <w:jc w:val="both"/>
        <w:rPr>
          <w:rFonts w:cs="Tahoma"/>
          <w:color w:val="000000"/>
          <w:sz w:val="24"/>
          <w:szCs w:val="24"/>
        </w:rPr>
      </w:pPr>
      <w:r w:rsidRPr="00D30CF0">
        <w:rPr>
          <w:rFonts w:cs="Tahoma"/>
          <w:color w:val="000000"/>
          <w:sz w:val="24"/>
          <w:szCs w:val="24"/>
        </w:rPr>
        <w:t xml:space="preserve">2 soupapes NEYRTEC 200/36/71 réglées à </w:t>
      </w:r>
      <w:r w:rsidRPr="00495553">
        <w:rPr>
          <w:rFonts w:cs="Tahoma"/>
          <w:sz w:val="24"/>
          <w:szCs w:val="24"/>
        </w:rPr>
        <w:t>38 m</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Sur le collecteur de refoulement rive droite, 4 soupapes 125/36/194 réglées à 171 m</w:t>
      </w:r>
    </w:p>
    <w:p w:rsidR="00F26479" w:rsidRPr="00D30CF0" w:rsidRDefault="00F26479" w:rsidP="00376F30">
      <w:pPr>
        <w:numPr>
          <w:ilvl w:val="0"/>
          <w:numId w:val="13"/>
        </w:numPr>
        <w:spacing w:before="120" w:after="120" w:line="240" w:lineRule="auto"/>
        <w:ind w:left="300" w:right="-728"/>
        <w:jc w:val="both"/>
        <w:rPr>
          <w:rFonts w:cs="Tahoma"/>
          <w:color w:val="000000"/>
          <w:sz w:val="24"/>
          <w:szCs w:val="24"/>
        </w:rPr>
      </w:pPr>
      <w:r w:rsidRPr="00D30CF0">
        <w:rPr>
          <w:rFonts w:cs="Tahoma"/>
          <w:color w:val="000000"/>
          <w:sz w:val="24"/>
          <w:szCs w:val="24"/>
        </w:rPr>
        <w:t>Sur le collecteur de refoulement rive gauche, 4 soupapes 125/36/194 réglées à 171 m.</w:t>
      </w:r>
    </w:p>
    <w:p w:rsidR="00F26479" w:rsidRPr="006A5C48" w:rsidRDefault="00F26479" w:rsidP="006A5C48">
      <w:pPr>
        <w:spacing w:before="120" w:after="120" w:line="240" w:lineRule="auto"/>
        <w:ind w:left="-60" w:right="-728"/>
        <w:jc w:val="both"/>
        <w:rPr>
          <w:rFonts w:cs="Tahoma"/>
          <w:color w:val="000000"/>
          <w:sz w:val="24"/>
          <w:szCs w:val="24"/>
        </w:rPr>
      </w:pPr>
    </w:p>
    <w:p w:rsidR="00F26479" w:rsidRPr="009058F0" w:rsidRDefault="00F26479" w:rsidP="006A5C48">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3.3 - Description succincte du fonctionnement de la station de pompage d’eau brute</w:t>
      </w:r>
    </w:p>
    <w:p w:rsidR="00F26479" w:rsidRPr="009058F0" w:rsidRDefault="00F26479" w:rsidP="00E56255">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3.3.1 - Conditions hydraulique de fonctionnement</w:t>
      </w:r>
    </w:p>
    <w:p w:rsidR="00F26479" w:rsidRPr="009058F0" w:rsidRDefault="00F26479" w:rsidP="006A5C48">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lastRenderedPageBreak/>
        <w:t>3.3.1.1 - Caractéristiques de la retenue</w:t>
      </w:r>
    </w:p>
    <w:p w:rsidR="00F26479" w:rsidRPr="006A5C48" w:rsidRDefault="00F26479" w:rsidP="002A160C">
      <w:pPr>
        <w:spacing w:before="120" w:after="120" w:line="240" w:lineRule="auto"/>
        <w:ind w:left="-600" w:right="-728"/>
        <w:jc w:val="both"/>
        <w:rPr>
          <w:rFonts w:cs="Tahoma"/>
          <w:color w:val="000000"/>
          <w:spacing w:val="-3"/>
          <w:sz w:val="24"/>
          <w:szCs w:val="24"/>
        </w:rPr>
      </w:pPr>
      <w:r w:rsidRPr="006A5C48">
        <w:rPr>
          <w:rFonts w:cs="Tahoma"/>
          <w:color w:val="000000"/>
          <w:spacing w:val="-3"/>
          <w:sz w:val="24"/>
          <w:szCs w:val="24"/>
        </w:rPr>
        <w:t xml:space="preserve">Les niveaux NGM dans la retenue du </w:t>
      </w:r>
      <w:r>
        <w:rPr>
          <w:rFonts w:cs="Tahoma"/>
          <w:color w:val="000000"/>
          <w:spacing w:val="-3"/>
          <w:sz w:val="24"/>
          <w:szCs w:val="24"/>
        </w:rPr>
        <w:t>barrage</w:t>
      </w:r>
      <w:r w:rsidRPr="006A5C48">
        <w:rPr>
          <w:rFonts w:cs="Tahoma"/>
          <w:color w:val="000000"/>
          <w:spacing w:val="-3"/>
          <w:sz w:val="24"/>
          <w:szCs w:val="24"/>
        </w:rPr>
        <w:t xml:space="preserve"> SMBA alimentant la station de pompage d’eau brute </w:t>
      </w:r>
      <w:r>
        <w:rPr>
          <w:rFonts w:cs="Tahoma"/>
          <w:color w:val="000000"/>
          <w:spacing w:val="-3"/>
          <w:sz w:val="24"/>
          <w:szCs w:val="24"/>
        </w:rPr>
        <w:t xml:space="preserve">du complexe </w:t>
      </w:r>
      <w:r w:rsidRPr="006A5C48">
        <w:rPr>
          <w:rFonts w:cs="Tahoma"/>
          <w:color w:val="000000"/>
          <w:spacing w:val="-3"/>
          <w:sz w:val="24"/>
          <w:szCs w:val="24"/>
        </w:rPr>
        <w:t>Bouregreg sont les suivants :</w:t>
      </w:r>
    </w:p>
    <w:p w:rsidR="00F26479" w:rsidRPr="0004785E" w:rsidRDefault="00F26479" w:rsidP="00376F30">
      <w:pPr>
        <w:numPr>
          <w:ilvl w:val="0"/>
          <w:numId w:val="13"/>
        </w:numPr>
        <w:spacing w:before="120" w:after="120" w:line="240" w:lineRule="auto"/>
        <w:ind w:left="300" w:right="-728"/>
        <w:jc w:val="both"/>
        <w:rPr>
          <w:rFonts w:cs="Tahoma"/>
          <w:color w:val="000000"/>
          <w:sz w:val="24"/>
          <w:szCs w:val="24"/>
        </w:rPr>
      </w:pPr>
      <w:r w:rsidRPr="0004785E">
        <w:rPr>
          <w:rFonts w:cs="Tahoma"/>
          <w:color w:val="000000"/>
          <w:sz w:val="24"/>
          <w:szCs w:val="24"/>
        </w:rPr>
        <w:t>Retenue</w:t>
      </w:r>
      <w:r>
        <w:rPr>
          <w:rFonts w:cs="Tahoma"/>
          <w:color w:val="000000"/>
          <w:sz w:val="24"/>
          <w:szCs w:val="24"/>
        </w:rPr>
        <w:t> :</w:t>
      </w:r>
    </w:p>
    <w:p w:rsidR="00F26479" w:rsidRPr="0004785E" w:rsidRDefault="00F26479" w:rsidP="00376F30">
      <w:pPr>
        <w:numPr>
          <w:ilvl w:val="0"/>
          <w:numId w:val="13"/>
        </w:numPr>
        <w:spacing w:before="120" w:after="120" w:line="240" w:lineRule="auto"/>
        <w:ind w:left="1300" w:right="-728"/>
        <w:jc w:val="both"/>
        <w:rPr>
          <w:rFonts w:cs="Tahoma"/>
          <w:color w:val="000000"/>
          <w:sz w:val="24"/>
          <w:szCs w:val="24"/>
        </w:rPr>
      </w:pPr>
      <w:r w:rsidRPr="0004785E">
        <w:rPr>
          <w:rFonts w:cs="Tahoma"/>
          <w:color w:val="000000"/>
          <w:sz w:val="24"/>
          <w:szCs w:val="24"/>
        </w:rPr>
        <w:t>Niveau maxi normal : 65 NGM</w:t>
      </w:r>
    </w:p>
    <w:p w:rsidR="00F26479" w:rsidRPr="0004785E" w:rsidRDefault="00F26479" w:rsidP="00376F30">
      <w:pPr>
        <w:numPr>
          <w:ilvl w:val="0"/>
          <w:numId w:val="13"/>
        </w:numPr>
        <w:spacing w:before="120" w:after="120" w:line="240" w:lineRule="auto"/>
        <w:ind w:left="1300" w:right="-728"/>
        <w:jc w:val="both"/>
        <w:rPr>
          <w:rFonts w:cs="Tahoma"/>
          <w:color w:val="000000"/>
          <w:sz w:val="24"/>
          <w:szCs w:val="24"/>
        </w:rPr>
      </w:pPr>
      <w:r w:rsidRPr="0004785E">
        <w:rPr>
          <w:rFonts w:cs="Tahoma"/>
          <w:color w:val="000000"/>
          <w:sz w:val="24"/>
          <w:szCs w:val="24"/>
        </w:rPr>
        <w:t>Niveau mini : 30 NGM</w:t>
      </w:r>
    </w:p>
    <w:p w:rsidR="00F26479" w:rsidRPr="0004785E" w:rsidRDefault="00F26479" w:rsidP="00376F30">
      <w:pPr>
        <w:numPr>
          <w:ilvl w:val="0"/>
          <w:numId w:val="13"/>
        </w:numPr>
        <w:spacing w:before="120" w:after="120" w:line="240" w:lineRule="auto"/>
        <w:ind w:left="300" w:right="-728"/>
        <w:jc w:val="both"/>
        <w:rPr>
          <w:rFonts w:cs="Tahoma"/>
          <w:color w:val="000000"/>
          <w:sz w:val="24"/>
          <w:szCs w:val="24"/>
        </w:rPr>
      </w:pPr>
      <w:r w:rsidRPr="0004785E">
        <w:rPr>
          <w:rFonts w:cs="Tahoma"/>
          <w:color w:val="000000"/>
          <w:sz w:val="24"/>
          <w:szCs w:val="24"/>
        </w:rPr>
        <w:t>Ouvrage évacuation</w:t>
      </w:r>
      <w:r>
        <w:rPr>
          <w:rFonts w:cs="Tahoma"/>
          <w:color w:val="000000"/>
          <w:sz w:val="24"/>
          <w:szCs w:val="24"/>
        </w:rPr>
        <w:t> :</w:t>
      </w:r>
    </w:p>
    <w:p w:rsidR="00F26479" w:rsidRPr="0004785E" w:rsidRDefault="00F26479" w:rsidP="00376F30">
      <w:pPr>
        <w:numPr>
          <w:ilvl w:val="0"/>
          <w:numId w:val="13"/>
        </w:numPr>
        <w:spacing w:before="120" w:after="120" w:line="240" w:lineRule="auto"/>
        <w:ind w:left="1300" w:right="-728"/>
        <w:jc w:val="both"/>
        <w:rPr>
          <w:rFonts w:cs="Tahoma"/>
          <w:color w:val="000000"/>
          <w:sz w:val="24"/>
          <w:szCs w:val="24"/>
        </w:rPr>
      </w:pPr>
      <w:r w:rsidRPr="0004785E">
        <w:rPr>
          <w:rFonts w:cs="Tahoma"/>
          <w:color w:val="000000"/>
          <w:sz w:val="24"/>
          <w:szCs w:val="24"/>
        </w:rPr>
        <w:t>Cote seuil déversant : 65 NGM</w:t>
      </w:r>
    </w:p>
    <w:p w:rsidR="00F26479" w:rsidRPr="009058F0" w:rsidRDefault="00F26479" w:rsidP="00376F30">
      <w:pPr>
        <w:numPr>
          <w:ilvl w:val="0"/>
          <w:numId w:val="13"/>
        </w:numPr>
        <w:spacing w:before="120" w:after="120" w:line="240" w:lineRule="auto"/>
        <w:ind w:left="1300" w:right="-728"/>
        <w:jc w:val="both"/>
        <w:rPr>
          <w:rFonts w:cs="Tahoma"/>
          <w:color w:val="000000"/>
          <w:sz w:val="24"/>
          <w:szCs w:val="24"/>
        </w:rPr>
      </w:pPr>
      <w:r w:rsidRPr="0004785E">
        <w:rPr>
          <w:rFonts w:cs="Tahoma"/>
          <w:color w:val="000000"/>
          <w:sz w:val="24"/>
          <w:szCs w:val="24"/>
        </w:rPr>
        <w:t>PHE lors du déversement du barrage </w:t>
      </w:r>
      <w:r w:rsidRPr="006C1250">
        <w:rPr>
          <w:rFonts w:cs="Tahoma"/>
          <w:sz w:val="24"/>
          <w:szCs w:val="24"/>
        </w:rPr>
        <w:t>: 72 NGM</w:t>
      </w:r>
    </w:p>
    <w:p w:rsidR="00F26479" w:rsidRPr="0004785E" w:rsidRDefault="00F26479" w:rsidP="009058F0">
      <w:pPr>
        <w:spacing w:before="120" w:after="120" w:line="240" w:lineRule="auto"/>
        <w:ind w:left="940" w:right="-728"/>
        <w:jc w:val="both"/>
        <w:rPr>
          <w:rFonts w:cs="Tahoma"/>
          <w:color w:val="000000"/>
          <w:sz w:val="24"/>
          <w:szCs w:val="24"/>
        </w:rPr>
      </w:pPr>
    </w:p>
    <w:p w:rsidR="00F26479" w:rsidRPr="009058F0" w:rsidRDefault="00F26479" w:rsidP="0004785E">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3.3.1.2 – Pertes de charge</w:t>
      </w:r>
    </w:p>
    <w:p w:rsidR="00F26479" w:rsidRPr="0004785E" w:rsidRDefault="00F26479" w:rsidP="00376F30">
      <w:pPr>
        <w:numPr>
          <w:ilvl w:val="0"/>
          <w:numId w:val="13"/>
        </w:numPr>
        <w:spacing w:before="120" w:after="120" w:line="240" w:lineRule="auto"/>
        <w:ind w:left="300" w:right="-728"/>
        <w:jc w:val="both"/>
        <w:rPr>
          <w:rFonts w:cs="Tahoma"/>
          <w:color w:val="000000"/>
          <w:sz w:val="24"/>
          <w:szCs w:val="24"/>
        </w:rPr>
      </w:pPr>
      <w:r w:rsidRPr="0004785E">
        <w:rPr>
          <w:rFonts w:cs="Tahoma"/>
          <w:color w:val="000000"/>
          <w:sz w:val="24"/>
          <w:szCs w:val="24"/>
        </w:rPr>
        <w:t>Dans la station de pompage, elles sont estimées à 2,5 m</w:t>
      </w:r>
    </w:p>
    <w:p w:rsidR="00F26479" w:rsidRPr="0004785E" w:rsidRDefault="00F26479" w:rsidP="00376F30">
      <w:pPr>
        <w:numPr>
          <w:ilvl w:val="0"/>
          <w:numId w:val="13"/>
        </w:numPr>
        <w:spacing w:before="120" w:after="120" w:line="240" w:lineRule="auto"/>
        <w:ind w:left="300" w:right="-728"/>
        <w:jc w:val="both"/>
        <w:rPr>
          <w:rFonts w:cs="Tahoma"/>
          <w:color w:val="000000"/>
          <w:sz w:val="24"/>
          <w:szCs w:val="24"/>
        </w:rPr>
      </w:pPr>
      <w:r w:rsidRPr="0004785E">
        <w:rPr>
          <w:rFonts w:cs="Tahoma"/>
          <w:color w:val="000000"/>
          <w:sz w:val="24"/>
          <w:szCs w:val="24"/>
        </w:rPr>
        <w:t>Dans les canalisations de refoulement, elles sont calculées selon COLEBROOK pour une r</w:t>
      </w:r>
      <w:r>
        <w:rPr>
          <w:rFonts w:cs="Tahoma"/>
          <w:color w:val="000000"/>
          <w:sz w:val="24"/>
          <w:szCs w:val="24"/>
        </w:rPr>
        <w:t>u</w:t>
      </w:r>
      <w:r w:rsidRPr="0004785E">
        <w:rPr>
          <w:rFonts w:cs="Tahoma"/>
          <w:color w:val="000000"/>
          <w:sz w:val="24"/>
          <w:szCs w:val="24"/>
        </w:rPr>
        <w:t xml:space="preserve">gosité K= 0,1 </w:t>
      </w:r>
      <w:proofErr w:type="spellStart"/>
      <w:r w:rsidRPr="0004785E">
        <w:rPr>
          <w:rFonts w:cs="Tahoma"/>
          <w:color w:val="000000"/>
          <w:sz w:val="24"/>
          <w:szCs w:val="24"/>
        </w:rPr>
        <w:t>mm</w:t>
      </w:r>
      <w:r>
        <w:rPr>
          <w:rFonts w:cs="Tahoma"/>
          <w:color w:val="000000"/>
          <w:sz w:val="24"/>
          <w:szCs w:val="24"/>
        </w:rPr>
        <w:t>.</w:t>
      </w:r>
      <w:proofErr w:type="spellEnd"/>
    </w:p>
    <w:p w:rsidR="00F26479" w:rsidRPr="0004785E" w:rsidRDefault="00F26479" w:rsidP="00376F30">
      <w:pPr>
        <w:numPr>
          <w:ilvl w:val="0"/>
          <w:numId w:val="13"/>
        </w:numPr>
        <w:spacing w:before="120" w:after="120" w:line="240" w:lineRule="auto"/>
        <w:ind w:left="300" w:right="-728"/>
        <w:jc w:val="both"/>
        <w:rPr>
          <w:rFonts w:cs="Tahoma"/>
          <w:color w:val="000000"/>
          <w:sz w:val="24"/>
          <w:szCs w:val="24"/>
        </w:rPr>
      </w:pPr>
      <w:r w:rsidRPr="0004785E">
        <w:rPr>
          <w:rFonts w:cs="Tahoma"/>
          <w:color w:val="000000"/>
          <w:sz w:val="24"/>
          <w:szCs w:val="24"/>
        </w:rPr>
        <w:t>Dans la galerie, elles sont estimées à 3,4 m pour un débit de 10 m3/s. pour les autres débits elles sont déterminées par une extrapolation quadratique.</w:t>
      </w:r>
    </w:p>
    <w:p w:rsidR="00F26479" w:rsidRPr="0004785E" w:rsidRDefault="00F26479" w:rsidP="0004785E">
      <w:pPr>
        <w:tabs>
          <w:tab w:val="left" w:pos="-720"/>
        </w:tabs>
        <w:suppressAutoHyphens/>
        <w:spacing w:before="120" w:after="120"/>
        <w:ind w:left="-500" w:right="-728"/>
        <w:jc w:val="both"/>
        <w:rPr>
          <w:rFonts w:cs="Tahoma"/>
          <w:b/>
          <w:bCs/>
          <w:color w:val="000000"/>
          <w:spacing w:val="-2"/>
          <w:sz w:val="28"/>
          <w:szCs w:val="28"/>
        </w:rPr>
      </w:pPr>
    </w:p>
    <w:p w:rsidR="00F26479" w:rsidRPr="009058F0" w:rsidRDefault="00F26479" w:rsidP="0004785E">
      <w:pPr>
        <w:tabs>
          <w:tab w:val="left" w:pos="-720"/>
        </w:tabs>
        <w:suppressAutoHyphens/>
        <w:spacing w:before="120" w:after="120"/>
        <w:ind w:left="-500" w:right="-728"/>
        <w:jc w:val="both"/>
        <w:rPr>
          <w:rFonts w:cs="Tahoma"/>
          <w:b/>
          <w:bCs/>
          <w:color w:val="000000"/>
          <w:spacing w:val="-2"/>
          <w:sz w:val="24"/>
          <w:szCs w:val="24"/>
        </w:rPr>
      </w:pPr>
      <w:r w:rsidRPr="009058F0">
        <w:rPr>
          <w:rFonts w:cs="Tahoma"/>
          <w:b/>
          <w:bCs/>
          <w:color w:val="000000"/>
          <w:spacing w:val="-2"/>
          <w:sz w:val="24"/>
          <w:szCs w:val="24"/>
        </w:rPr>
        <w:t>3.3.1.3 – Point de fonctionnement</w:t>
      </w:r>
    </w:p>
    <w:p w:rsidR="00F26479" w:rsidRPr="0004785E" w:rsidRDefault="00F26479" w:rsidP="0004785E">
      <w:pPr>
        <w:spacing w:before="120" w:after="120" w:line="240" w:lineRule="auto"/>
        <w:ind w:left="-600" w:right="-728"/>
        <w:jc w:val="both"/>
        <w:rPr>
          <w:rFonts w:cs="Tahoma"/>
          <w:color w:val="000000"/>
          <w:spacing w:val="-3"/>
          <w:sz w:val="24"/>
          <w:szCs w:val="24"/>
        </w:rPr>
      </w:pPr>
      <w:r w:rsidRPr="0004785E">
        <w:rPr>
          <w:rFonts w:cs="Tahoma"/>
          <w:color w:val="000000"/>
          <w:spacing w:val="-3"/>
          <w:sz w:val="24"/>
          <w:szCs w:val="24"/>
        </w:rPr>
        <w:t>Les groupes électropompes sont prévus pour fonctionner normalement et sans cavitation en parallèle sur 2 ou 3 conduites de refoulement, le niveau de la retenue pouvant varier entre 30 et 73 NGM.</w:t>
      </w:r>
    </w:p>
    <w:p w:rsidR="00F26479" w:rsidRPr="0004785E" w:rsidRDefault="00F26479" w:rsidP="00376F30">
      <w:pPr>
        <w:numPr>
          <w:ilvl w:val="0"/>
          <w:numId w:val="13"/>
        </w:numPr>
        <w:spacing w:before="120" w:after="120" w:line="240" w:lineRule="auto"/>
        <w:ind w:left="300" w:right="-728"/>
        <w:jc w:val="both"/>
        <w:rPr>
          <w:rFonts w:cs="Tahoma"/>
          <w:color w:val="000000"/>
          <w:sz w:val="24"/>
          <w:szCs w:val="24"/>
        </w:rPr>
      </w:pPr>
      <w:r w:rsidRPr="0004785E">
        <w:rPr>
          <w:rFonts w:cs="Tahoma"/>
          <w:color w:val="000000"/>
          <w:sz w:val="24"/>
          <w:szCs w:val="24"/>
        </w:rPr>
        <w:t>La courbe caractéristique des groupes type 2 donne les points suivants :</w:t>
      </w:r>
    </w:p>
    <w:p w:rsidR="00F26479" w:rsidRPr="0004785E" w:rsidRDefault="00F26479" w:rsidP="00A66870">
      <w:pPr>
        <w:spacing w:before="120" w:after="120" w:line="240" w:lineRule="auto"/>
        <w:ind w:left="300" w:right="-728"/>
        <w:jc w:val="both"/>
        <w:rPr>
          <w:rFonts w:cs="Tahoma"/>
          <w:color w:val="000000"/>
          <w:spacing w:val="-3"/>
          <w:sz w:val="24"/>
          <w:szCs w:val="24"/>
        </w:rPr>
      </w:pPr>
      <w:r w:rsidRPr="0004785E">
        <w:rPr>
          <w:rFonts w:cs="Tahoma"/>
          <w:color w:val="000000"/>
          <w:spacing w:val="-3"/>
          <w:sz w:val="24"/>
          <w:szCs w:val="24"/>
        </w:rPr>
        <w:t>Point garanti :     Q= 2800 l/s     ;     HMT= 124 m</w:t>
      </w:r>
    </w:p>
    <w:p w:rsidR="00F26479" w:rsidRPr="0004785E" w:rsidRDefault="00F26479" w:rsidP="00A66870">
      <w:pPr>
        <w:spacing w:before="120" w:after="120" w:line="240" w:lineRule="auto"/>
        <w:ind w:left="300" w:right="-728"/>
        <w:jc w:val="both"/>
        <w:rPr>
          <w:rFonts w:cs="Tahoma"/>
          <w:color w:val="000000"/>
          <w:sz w:val="24"/>
          <w:szCs w:val="24"/>
        </w:rPr>
      </w:pPr>
      <w:r w:rsidRPr="0004785E">
        <w:rPr>
          <w:rFonts w:cs="Tahoma"/>
          <w:color w:val="000000"/>
          <w:sz w:val="24"/>
          <w:szCs w:val="24"/>
        </w:rPr>
        <w:t>La courbe passe aussi par les points extrêmes suivants :</w:t>
      </w:r>
    </w:p>
    <w:p w:rsidR="00F26479" w:rsidRPr="009058F0" w:rsidRDefault="00F26479" w:rsidP="009058F0">
      <w:pPr>
        <w:spacing w:before="120" w:after="120" w:line="240" w:lineRule="auto"/>
        <w:ind w:left="300" w:right="-728"/>
        <w:jc w:val="both"/>
        <w:rPr>
          <w:rFonts w:cs="Tahoma"/>
          <w:color w:val="000000"/>
          <w:spacing w:val="-3"/>
          <w:sz w:val="24"/>
          <w:szCs w:val="24"/>
        </w:rPr>
      </w:pPr>
      <w:proofErr w:type="spellStart"/>
      <w:r w:rsidRPr="0004785E">
        <w:rPr>
          <w:rFonts w:cs="Tahoma"/>
          <w:color w:val="000000"/>
          <w:spacing w:val="-3"/>
          <w:sz w:val="24"/>
          <w:szCs w:val="24"/>
        </w:rPr>
        <w:t>Q</w:t>
      </w:r>
      <w:r w:rsidRPr="00C44C14">
        <w:rPr>
          <w:rFonts w:cs="Tahoma"/>
          <w:color w:val="000000"/>
          <w:spacing w:val="-3"/>
          <w:sz w:val="24"/>
          <w:szCs w:val="24"/>
          <w:vertAlign w:val="subscript"/>
        </w:rPr>
        <w:t>max</w:t>
      </w:r>
      <w:proofErr w:type="spellEnd"/>
      <w:r w:rsidRPr="0004785E">
        <w:rPr>
          <w:rFonts w:cs="Tahoma"/>
          <w:color w:val="000000"/>
          <w:spacing w:val="-3"/>
          <w:sz w:val="24"/>
          <w:szCs w:val="24"/>
        </w:rPr>
        <w:t xml:space="preserve">= 3700 l/s    ;   HMT= 87 m     et        </w:t>
      </w:r>
      <w:proofErr w:type="spellStart"/>
      <w:r w:rsidRPr="0004785E">
        <w:rPr>
          <w:rFonts w:cs="Tahoma"/>
          <w:color w:val="000000"/>
          <w:spacing w:val="-3"/>
          <w:sz w:val="24"/>
          <w:szCs w:val="24"/>
        </w:rPr>
        <w:t>Q</w:t>
      </w:r>
      <w:r w:rsidRPr="00C44C14">
        <w:rPr>
          <w:rFonts w:cs="Tahoma"/>
          <w:color w:val="000000"/>
          <w:spacing w:val="-3"/>
          <w:sz w:val="24"/>
          <w:szCs w:val="24"/>
          <w:vertAlign w:val="subscript"/>
        </w:rPr>
        <w:t>min</w:t>
      </w:r>
      <w:proofErr w:type="spellEnd"/>
      <w:r w:rsidRPr="0004785E">
        <w:rPr>
          <w:rFonts w:cs="Tahoma"/>
          <w:color w:val="000000"/>
          <w:spacing w:val="-3"/>
          <w:sz w:val="24"/>
          <w:szCs w:val="24"/>
        </w:rPr>
        <w:t>= 2100 l/s    ;   HMT= 135 m</w:t>
      </w:r>
    </w:p>
    <w:p w:rsidR="00F26479" w:rsidRPr="00A66870" w:rsidRDefault="00F26479" w:rsidP="00376F30">
      <w:pPr>
        <w:numPr>
          <w:ilvl w:val="0"/>
          <w:numId w:val="13"/>
        </w:numPr>
        <w:spacing w:before="120" w:after="120" w:line="240" w:lineRule="auto"/>
        <w:ind w:left="300" w:right="-728"/>
        <w:jc w:val="both"/>
        <w:rPr>
          <w:rFonts w:cs="Tahoma"/>
          <w:color w:val="000000"/>
          <w:sz w:val="24"/>
          <w:szCs w:val="24"/>
        </w:rPr>
      </w:pPr>
      <w:r w:rsidRPr="00A66870">
        <w:rPr>
          <w:rFonts w:cs="Tahoma"/>
          <w:color w:val="000000"/>
          <w:sz w:val="24"/>
          <w:szCs w:val="24"/>
        </w:rPr>
        <w:t>La courbe caractéristique des groupes type 1 donne les points suivants :</w:t>
      </w:r>
    </w:p>
    <w:p w:rsidR="00F26479" w:rsidRPr="00A66870" w:rsidRDefault="00F26479" w:rsidP="00A66870">
      <w:pPr>
        <w:spacing w:before="120" w:after="120" w:line="240" w:lineRule="auto"/>
        <w:ind w:left="300" w:right="-728"/>
        <w:jc w:val="both"/>
        <w:rPr>
          <w:rFonts w:cs="Tahoma"/>
          <w:color w:val="000000"/>
          <w:spacing w:val="-3"/>
          <w:sz w:val="24"/>
          <w:szCs w:val="24"/>
        </w:rPr>
      </w:pPr>
      <w:r w:rsidRPr="00A66870">
        <w:rPr>
          <w:rFonts w:cs="Tahoma"/>
          <w:color w:val="000000"/>
          <w:spacing w:val="-3"/>
          <w:sz w:val="24"/>
          <w:szCs w:val="24"/>
        </w:rPr>
        <w:t>Point garanti :     Q= 1250 l/s     ;     HMT= 124 m</w:t>
      </w:r>
    </w:p>
    <w:p w:rsidR="00F26479" w:rsidRPr="00A66870" w:rsidRDefault="00F26479" w:rsidP="00A66870">
      <w:pPr>
        <w:spacing w:before="120" w:after="120" w:line="240" w:lineRule="auto"/>
        <w:ind w:left="300" w:right="-728"/>
        <w:jc w:val="both"/>
        <w:rPr>
          <w:rFonts w:cs="Tahoma"/>
          <w:color w:val="000000"/>
          <w:spacing w:val="-3"/>
          <w:sz w:val="24"/>
          <w:szCs w:val="24"/>
        </w:rPr>
      </w:pPr>
      <w:r w:rsidRPr="00A66870">
        <w:rPr>
          <w:rFonts w:cs="Tahoma"/>
          <w:color w:val="000000"/>
          <w:spacing w:val="-3"/>
          <w:sz w:val="24"/>
          <w:szCs w:val="24"/>
        </w:rPr>
        <w:t>La courbe passe aussi par les points extrêmes suivants :</w:t>
      </w:r>
    </w:p>
    <w:p w:rsidR="00F26479" w:rsidRPr="00A66870" w:rsidRDefault="00F26479" w:rsidP="00A66870">
      <w:pPr>
        <w:spacing w:before="120" w:after="120" w:line="240" w:lineRule="auto"/>
        <w:ind w:left="300" w:right="-728"/>
        <w:jc w:val="both"/>
        <w:rPr>
          <w:rFonts w:cs="Tahoma"/>
          <w:color w:val="000000"/>
          <w:spacing w:val="-3"/>
          <w:sz w:val="24"/>
          <w:szCs w:val="24"/>
        </w:rPr>
      </w:pPr>
      <w:proofErr w:type="spellStart"/>
      <w:r w:rsidRPr="00A66870">
        <w:rPr>
          <w:rFonts w:cs="Tahoma"/>
          <w:color w:val="000000"/>
          <w:spacing w:val="-3"/>
          <w:sz w:val="24"/>
          <w:szCs w:val="24"/>
        </w:rPr>
        <w:t>Q</w:t>
      </w:r>
      <w:r w:rsidRPr="00C44C14">
        <w:rPr>
          <w:rFonts w:cs="Tahoma"/>
          <w:color w:val="000000"/>
          <w:spacing w:val="-3"/>
          <w:sz w:val="24"/>
          <w:szCs w:val="24"/>
          <w:vertAlign w:val="subscript"/>
        </w:rPr>
        <w:t>max</w:t>
      </w:r>
      <w:proofErr w:type="spellEnd"/>
      <w:r w:rsidRPr="00A66870">
        <w:rPr>
          <w:rFonts w:cs="Tahoma"/>
          <w:color w:val="000000"/>
          <w:spacing w:val="-3"/>
          <w:sz w:val="24"/>
          <w:szCs w:val="24"/>
        </w:rPr>
        <w:t xml:space="preserve">= 1600 l/s    ;   HMT= 85 m    et      </w:t>
      </w:r>
      <w:proofErr w:type="spellStart"/>
      <w:r w:rsidRPr="00A66870">
        <w:rPr>
          <w:rFonts w:cs="Tahoma"/>
          <w:color w:val="000000"/>
          <w:spacing w:val="-3"/>
          <w:sz w:val="24"/>
          <w:szCs w:val="24"/>
        </w:rPr>
        <w:t>Q</w:t>
      </w:r>
      <w:r w:rsidRPr="00C44C14">
        <w:rPr>
          <w:rFonts w:cs="Tahoma"/>
          <w:color w:val="000000"/>
          <w:spacing w:val="-3"/>
          <w:sz w:val="24"/>
          <w:szCs w:val="24"/>
          <w:vertAlign w:val="subscript"/>
        </w:rPr>
        <w:t>min</w:t>
      </w:r>
      <w:proofErr w:type="spellEnd"/>
      <w:r w:rsidRPr="00A66870">
        <w:rPr>
          <w:rFonts w:cs="Tahoma"/>
          <w:color w:val="000000"/>
          <w:spacing w:val="-3"/>
          <w:sz w:val="24"/>
          <w:szCs w:val="24"/>
        </w:rPr>
        <w:t>= 1100 l/s    ;   HMT= 135 m</w:t>
      </w:r>
    </w:p>
    <w:p w:rsidR="00F26479" w:rsidRPr="00A66870" w:rsidRDefault="00F26479" w:rsidP="00376F30">
      <w:pPr>
        <w:numPr>
          <w:ilvl w:val="0"/>
          <w:numId w:val="13"/>
        </w:numPr>
        <w:spacing w:before="120" w:after="120" w:line="240" w:lineRule="auto"/>
        <w:ind w:left="300" w:right="-728"/>
        <w:jc w:val="both"/>
        <w:rPr>
          <w:rFonts w:cs="Tahoma"/>
          <w:color w:val="000000"/>
          <w:sz w:val="24"/>
          <w:szCs w:val="24"/>
        </w:rPr>
      </w:pPr>
      <w:r w:rsidRPr="00A66870">
        <w:rPr>
          <w:rFonts w:cs="Tahoma"/>
          <w:color w:val="000000"/>
          <w:sz w:val="24"/>
          <w:szCs w:val="24"/>
        </w:rPr>
        <w:t>Le domaine de fonctionnement (Q, H) de la station de pompage est donné sur le graphique joint en annexe. Il s’étend pour :</w:t>
      </w:r>
    </w:p>
    <w:p w:rsidR="00F26479" w:rsidRPr="00A66870" w:rsidRDefault="00F26479" w:rsidP="00376F30">
      <w:pPr>
        <w:numPr>
          <w:ilvl w:val="2"/>
          <w:numId w:val="13"/>
        </w:numPr>
        <w:spacing w:before="120" w:after="120" w:line="240" w:lineRule="auto"/>
        <w:ind w:left="1700" w:right="-728"/>
        <w:jc w:val="both"/>
        <w:rPr>
          <w:rFonts w:cs="Tahoma"/>
          <w:color w:val="000000"/>
          <w:sz w:val="24"/>
          <w:szCs w:val="24"/>
        </w:rPr>
      </w:pPr>
      <w:r w:rsidRPr="00A66870">
        <w:rPr>
          <w:rFonts w:cs="Tahoma"/>
          <w:color w:val="000000"/>
          <w:sz w:val="24"/>
          <w:szCs w:val="24"/>
        </w:rPr>
        <w:t>Les débits, de 1100 à 16000 l/s</w:t>
      </w:r>
    </w:p>
    <w:p w:rsidR="00F26479" w:rsidRPr="00A66870" w:rsidRDefault="00F26479" w:rsidP="00376F30">
      <w:pPr>
        <w:numPr>
          <w:ilvl w:val="2"/>
          <w:numId w:val="13"/>
        </w:numPr>
        <w:spacing w:before="120" w:after="120" w:line="240" w:lineRule="auto"/>
        <w:ind w:left="1700" w:right="-728"/>
        <w:jc w:val="both"/>
        <w:rPr>
          <w:rFonts w:cs="Tahoma"/>
          <w:color w:val="000000"/>
          <w:sz w:val="24"/>
          <w:szCs w:val="24"/>
        </w:rPr>
      </w:pPr>
      <w:r w:rsidRPr="00A66870">
        <w:rPr>
          <w:rFonts w:cs="Tahoma"/>
          <w:color w:val="000000"/>
          <w:sz w:val="24"/>
          <w:szCs w:val="24"/>
        </w:rPr>
        <w:t>Les hauteurs, de 85 à 135 m.</w:t>
      </w:r>
    </w:p>
    <w:p w:rsidR="00F26479" w:rsidRDefault="00F26479" w:rsidP="00E56255">
      <w:pPr>
        <w:tabs>
          <w:tab w:val="left" w:pos="-720"/>
        </w:tabs>
        <w:suppressAutoHyphens/>
        <w:spacing w:before="120" w:after="120"/>
        <w:ind w:right="-928"/>
        <w:jc w:val="both"/>
        <w:rPr>
          <w:rFonts w:cs="Tahoma"/>
          <w:b/>
          <w:bCs/>
          <w:color w:val="000000"/>
          <w:spacing w:val="-2"/>
          <w:sz w:val="28"/>
          <w:szCs w:val="28"/>
        </w:rPr>
      </w:pPr>
    </w:p>
    <w:p w:rsidR="00F26479" w:rsidRDefault="00F26479" w:rsidP="00E56255">
      <w:pPr>
        <w:tabs>
          <w:tab w:val="left" w:pos="-720"/>
        </w:tabs>
        <w:suppressAutoHyphens/>
        <w:spacing w:before="120" w:after="120"/>
        <w:ind w:right="-928"/>
        <w:jc w:val="both"/>
        <w:rPr>
          <w:rFonts w:cs="Tahoma"/>
          <w:b/>
          <w:bCs/>
          <w:color w:val="000000"/>
          <w:spacing w:val="-2"/>
          <w:sz w:val="28"/>
          <w:szCs w:val="28"/>
        </w:rPr>
      </w:pPr>
    </w:p>
    <w:p w:rsidR="00F26479" w:rsidRPr="009058F0" w:rsidRDefault="00F26479" w:rsidP="00F776DF">
      <w:pPr>
        <w:tabs>
          <w:tab w:val="left" w:pos="-720"/>
        </w:tabs>
        <w:suppressAutoHyphens/>
        <w:spacing w:before="120" w:after="120"/>
        <w:ind w:left="-500" w:right="-928"/>
        <w:jc w:val="both"/>
        <w:rPr>
          <w:rFonts w:cs="Tahoma"/>
          <w:b/>
          <w:bCs/>
          <w:color w:val="000000"/>
          <w:spacing w:val="-2"/>
          <w:sz w:val="24"/>
          <w:szCs w:val="24"/>
        </w:rPr>
      </w:pPr>
      <w:r w:rsidRPr="009058F0">
        <w:rPr>
          <w:rFonts w:cs="Tahoma"/>
          <w:b/>
          <w:bCs/>
          <w:color w:val="000000"/>
          <w:spacing w:val="-2"/>
          <w:sz w:val="24"/>
          <w:szCs w:val="24"/>
        </w:rPr>
        <w:lastRenderedPageBreak/>
        <w:t>3.3.2 - Mode de fonctionnement des groupes électropompes :</w:t>
      </w:r>
    </w:p>
    <w:p w:rsidR="00F26479" w:rsidRPr="00A66870" w:rsidRDefault="00F26479" w:rsidP="00E56255">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Le mode de fonctionnement actuel est manuel. Les travaux de mise en place d’un système de télégestion centralisé au niveau du complexe Bouregreg sont en cours. Les installations de la station de pompage du Bouregreg font parties du nouveau système de télégestion du complexe.</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La future télégestion prévoit trois modes de fonctionnement pour la station de pompage :</w:t>
      </w:r>
    </w:p>
    <w:p w:rsidR="00F26479" w:rsidRPr="00A66870" w:rsidRDefault="00F26479" w:rsidP="00F776DF">
      <w:pPr>
        <w:spacing w:before="120" w:after="120" w:line="240" w:lineRule="auto"/>
        <w:ind w:left="-600" w:right="-928"/>
        <w:jc w:val="both"/>
        <w:rPr>
          <w:rFonts w:cs="Tahoma"/>
          <w:color w:val="000000"/>
          <w:spacing w:val="-3"/>
          <w:sz w:val="24"/>
          <w:szCs w:val="24"/>
          <w:u w:val="single"/>
        </w:rPr>
      </w:pPr>
      <w:r w:rsidRPr="00A66870">
        <w:rPr>
          <w:rFonts w:cs="Tahoma"/>
          <w:color w:val="000000"/>
          <w:spacing w:val="-3"/>
          <w:sz w:val="24"/>
          <w:szCs w:val="24"/>
          <w:u w:val="single"/>
        </w:rPr>
        <w:t>Mode automatique :</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En mode automatique, les équipements doivent fonctionner suivant l’algorithme de gestion central ou local.</w:t>
      </w:r>
    </w:p>
    <w:p w:rsidR="00F26479" w:rsidRPr="00A66870" w:rsidRDefault="00F26479" w:rsidP="00F776DF">
      <w:pPr>
        <w:spacing w:before="120" w:after="120" w:line="240" w:lineRule="auto"/>
        <w:ind w:left="-600" w:right="-928"/>
        <w:jc w:val="both"/>
        <w:rPr>
          <w:rFonts w:cs="Tahoma"/>
          <w:color w:val="000000"/>
          <w:spacing w:val="-3"/>
          <w:sz w:val="24"/>
          <w:szCs w:val="24"/>
          <w:u w:val="single"/>
        </w:rPr>
      </w:pPr>
      <w:r w:rsidRPr="00A66870">
        <w:rPr>
          <w:rFonts w:cs="Tahoma"/>
          <w:color w:val="000000"/>
          <w:spacing w:val="-3"/>
          <w:sz w:val="24"/>
          <w:szCs w:val="24"/>
          <w:u w:val="single"/>
        </w:rPr>
        <w:t>Mode semi-automatique :</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La commande semi-automatique peut être de deux natures :</w:t>
      </w:r>
    </w:p>
    <w:p w:rsidR="00F26479" w:rsidRPr="001B2F3F" w:rsidRDefault="00F26479" w:rsidP="00376F30">
      <w:pPr>
        <w:pStyle w:val="Paragraphedeliste"/>
        <w:numPr>
          <w:ilvl w:val="0"/>
          <w:numId w:val="13"/>
        </w:numPr>
        <w:spacing w:before="120" w:after="120" w:line="240" w:lineRule="auto"/>
        <w:ind w:right="-928"/>
        <w:jc w:val="both"/>
        <w:rPr>
          <w:rFonts w:cs="Tahoma"/>
          <w:color w:val="000000"/>
          <w:spacing w:val="-3"/>
          <w:sz w:val="24"/>
          <w:szCs w:val="24"/>
        </w:rPr>
      </w:pPr>
      <w:r w:rsidRPr="001B2F3F">
        <w:rPr>
          <w:rFonts w:cs="Tahoma"/>
          <w:color w:val="000000"/>
          <w:spacing w:val="-3"/>
          <w:sz w:val="24"/>
          <w:szCs w:val="24"/>
        </w:rPr>
        <w:t>Une commande (marche/arrêt)</w:t>
      </w:r>
    </w:p>
    <w:p w:rsidR="00F26479" w:rsidRPr="001B2F3F" w:rsidRDefault="00F26479" w:rsidP="00376F30">
      <w:pPr>
        <w:pStyle w:val="Paragraphedeliste"/>
        <w:numPr>
          <w:ilvl w:val="0"/>
          <w:numId w:val="13"/>
        </w:numPr>
        <w:spacing w:before="120" w:after="120" w:line="240" w:lineRule="auto"/>
        <w:ind w:right="-928"/>
        <w:jc w:val="both"/>
        <w:rPr>
          <w:rFonts w:cs="Tahoma"/>
          <w:color w:val="000000"/>
          <w:spacing w:val="-3"/>
          <w:sz w:val="24"/>
          <w:szCs w:val="24"/>
        </w:rPr>
      </w:pPr>
      <w:r w:rsidRPr="001B2F3F">
        <w:rPr>
          <w:rFonts w:cs="Tahoma"/>
          <w:color w:val="000000"/>
          <w:spacing w:val="-3"/>
          <w:sz w:val="24"/>
          <w:szCs w:val="24"/>
        </w:rPr>
        <w:t>Une consigne</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Le fonctionnement en mode semi-automatique consiste à forcer l’état de marche d’un équipement ou de ses paramètres de régulation en inhibant les commandes et les consignes de la télégestion.</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La commande (ou la consignation) forcée doit se faire à partir du poste de contrôle local et/ou du poste de contrôle central par un agent qualifié.</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Ce mode de fonctionnement sera utilisé lors d’une défaillance sur l’algorithme de gestion central ou en cas de crise.</w:t>
      </w:r>
    </w:p>
    <w:p w:rsidR="00F26479" w:rsidRPr="00A66870" w:rsidRDefault="00F26479" w:rsidP="00F776DF">
      <w:pPr>
        <w:spacing w:before="120" w:after="120" w:line="240" w:lineRule="auto"/>
        <w:ind w:left="-600" w:right="-928"/>
        <w:jc w:val="both"/>
        <w:rPr>
          <w:rFonts w:cs="Tahoma"/>
          <w:color w:val="000000"/>
          <w:spacing w:val="-3"/>
          <w:sz w:val="24"/>
          <w:szCs w:val="24"/>
          <w:u w:val="single"/>
        </w:rPr>
      </w:pPr>
      <w:r w:rsidRPr="00A66870">
        <w:rPr>
          <w:rFonts w:cs="Tahoma"/>
          <w:color w:val="000000"/>
          <w:spacing w:val="-3"/>
          <w:sz w:val="24"/>
          <w:szCs w:val="24"/>
          <w:u w:val="single"/>
        </w:rPr>
        <w:t>Mode manuel :</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 xml:space="preserve">La commande manuelle </w:t>
      </w:r>
      <w:r>
        <w:rPr>
          <w:rFonts w:cs="Tahoma"/>
          <w:color w:val="000000"/>
          <w:spacing w:val="-3"/>
          <w:sz w:val="24"/>
          <w:szCs w:val="24"/>
        </w:rPr>
        <w:t>est</w:t>
      </w:r>
      <w:r w:rsidRPr="00A66870">
        <w:rPr>
          <w:rFonts w:cs="Tahoma"/>
          <w:color w:val="000000"/>
          <w:spacing w:val="-3"/>
          <w:sz w:val="24"/>
          <w:szCs w:val="24"/>
        </w:rPr>
        <w:t xml:space="preserve"> assurée localement par des boutons poussoirs (marche/arrêt,).</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Ce mode de fonctionnement, indépendant de l’automate, sera utilisé lors des essais de l’équipement ou en cas de défaut sur le système d’automatisme.</w:t>
      </w:r>
    </w:p>
    <w:p w:rsidR="00F26479" w:rsidRPr="00A66870"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Actuellement la station de pompage du Bouregreg comporte toutes les séquences classiques de fonctionnement que l’on rencontre dans les stations de pompage.</w:t>
      </w:r>
    </w:p>
    <w:p w:rsidR="00F26479" w:rsidRPr="005945DA" w:rsidRDefault="00F26479" w:rsidP="00F776DF">
      <w:pPr>
        <w:spacing w:before="120" w:after="120" w:line="240" w:lineRule="auto"/>
        <w:ind w:left="-600" w:right="-928"/>
        <w:jc w:val="both"/>
        <w:rPr>
          <w:rFonts w:cs="Tahoma"/>
          <w:color w:val="000000"/>
          <w:spacing w:val="-3"/>
          <w:sz w:val="24"/>
          <w:szCs w:val="24"/>
        </w:rPr>
      </w:pPr>
      <w:r w:rsidRPr="00A66870">
        <w:rPr>
          <w:rFonts w:cs="Tahoma"/>
          <w:color w:val="000000"/>
          <w:spacing w:val="-3"/>
          <w:sz w:val="24"/>
          <w:szCs w:val="24"/>
        </w:rPr>
        <w:t xml:space="preserve">Mais, vu l’importance des phénomènes transitoires susceptibles de se développer dans l’adduction, certaines </w:t>
      </w:r>
      <w:r w:rsidRPr="005945DA">
        <w:rPr>
          <w:rFonts w:cs="Tahoma"/>
          <w:color w:val="000000"/>
          <w:spacing w:val="-3"/>
          <w:sz w:val="24"/>
          <w:szCs w:val="24"/>
        </w:rPr>
        <w:t>dispositions spécifiques ont été prises, notamment les suivant</w:t>
      </w:r>
      <w:r>
        <w:rPr>
          <w:rFonts w:cs="Tahoma"/>
          <w:color w:val="000000"/>
          <w:spacing w:val="-3"/>
          <w:sz w:val="24"/>
          <w:szCs w:val="24"/>
        </w:rPr>
        <w:t>e</w:t>
      </w:r>
      <w:r w:rsidRPr="005945DA">
        <w:rPr>
          <w:rFonts w:cs="Tahoma"/>
          <w:color w:val="000000"/>
          <w:spacing w:val="-3"/>
          <w:sz w:val="24"/>
          <w:szCs w:val="24"/>
        </w:rPr>
        <w:t>s :</w:t>
      </w:r>
    </w:p>
    <w:p w:rsidR="00F26479" w:rsidRPr="005945DA" w:rsidRDefault="00F26479" w:rsidP="00F776DF">
      <w:pPr>
        <w:pStyle w:val="Normal2"/>
        <w:ind w:right="-928"/>
        <w:rPr>
          <w:rFonts w:ascii="Calibri" w:hAnsi="Calibri" w:cs="Tahoma"/>
          <w:color w:val="000000"/>
          <w:spacing w:val="-3"/>
          <w:sz w:val="24"/>
          <w:szCs w:val="24"/>
        </w:rPr>
      </w:pPr>
    </w:p>
    <w:p w:rsidR="00F26479" w:rsidRPr="005945DA" w:rsidRDefault="00F26479" w:rsidP="00376F30">
      <w:pPr>
        <w:numPr>
          <w:ilvl w:val="0"/>
          <w:numId w:val="14"/>
        </w:numPr>
        <w:spacing w:after="0" w:line="240" w:lineRule="auto"/>
        <w:ind w:right="-928"/>
        <w:jc w:val="both"/>
        <w:rPr>
          <w:rFonts w:cs="Tahoma"/>
          <w:b/>
          <w:bCs/>
          <w:color w:val="000000"/>
          <w:spacing w:val="-3"/>
          <w:sz w:val="24"/>
          <w:szCs w:val="24"/>
          <w:u w:val="single"/>
        </w:rPr>
      </w:pPr>
      <w:r w:rsidRPr="005945DA">
        <w:rPr>
          <w:rFonts w:cs="Tahoma"/>
          <w:b/>
          <w:bCs/>
          <w:color w:val="000000"/>
          <w:spacing w:val="-3"/>
          <w:sz w:val="24"/>
          <w:szCs w:val="24"/>
          <w:u w:val="single"/>
        </w:rPr>
        <w:t>Séquences de démarrage :</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L’ordre de démarrage n’est autorisé que si un certain nombre de conditions électriques et hydrauliques sont satisfaisantes.</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Le démarrage se fait "vanne anti</w:t>
      </w:r>
      <w:r>
        <w:rPr>
          <w:rFonts w:cs="Tahoma"/>
          <w:color w:val="000000"/>
          <w:spacing w:val="-3"/>
          <w:sz w:val="24"/>
          <w:szCs w:val="24"/>
        </w:rPr>
        <w:t>-</w:t>
      </w:r>
      <w:r w:rsidRPr="005945DA">
        <w:rPr>
          <w:rFonts w:cs="Tahoma"/>
          <w:color w:val="000000"/>
          <w:spacing w:val="-3"/>
          <w:sz w:val="24"/>
          <w:szCs w:val="24"/>
        </w:rPr>
        <w:t>bélier" fermée.</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La vitesse d’ouverture de la vanne est réglable de manière à avoir un temps d’ouverture conforme à celui imposé par les études des phénomènes transitoires.</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La "vanne anti</w:t>
      </w:r>
      <w:r>
        <w:rPr>
          <w:rFonts w:cs="Tahoma"/>
          <w:color w:val="000000"/>
          <w:spacing w:val="-3"/>
          <w:sz w:val="24"/>
          <w:szCs w:val="24"/>
        </w:rPr>
        <w:t>-</w:t>
      </w:r>
      <w:r w:rsidRPr="005945DA">
        <w:rPr>
          <w:rFonts w:cs="Tahoma"/>
          <w:color w:val="000000"/>
          <w:spacing w:val="-3"/>
          <w:sz w:val="24"/>
          <w:szCs w:val="24"/>
        </w:rPr>
        <w:t>bélier" ne se met à s’ouvrir que quand la pompe est bien amorcée et que la pression amont est supérieure à la pression aval.</w:t>
      </w:r>
    </w:p>
    <w:p w:rsidR="00F26479"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 xml:space="preserve">Pour éviter un barbotage trop long de la pompe, le moteur est automatiquement arrêté si la vanne ne commence pas à s’ouvrir au bout de 3 mn. </w:t>
      </w:r>
    </w:p>
    <w:p w:rsidR="00F26479" w:rsidRDefault="00F26479" w:rsidP="00F776DF">
      <w:pPr>
        <w:spacing w:before="120" w:after="120" w:line="240" w:lineRule="auto"/>
        <w:ind w:left="400" w:right="-928"/>
        <w:jc w:val="both"/>
        <w:rPr>
          <w:rFonts w:cs="Tahoma"/>
          <w:color w:val="000000"/>
          <w:spacing w:val="-3"/>
          <w:sz w:val="24"/>
          <w:szCs w:val="24"/>
        </w:rPr>
      </w:pPr>
    </w:p>
    <w:p w:rsidR="00F26479" w:rsidRPr="005945DA" w:rsidRDefault="00F26479" w:rsidP="00F776DF">
      <w:pPr>
        <w:spacing w:before="120" w:after="120" w:line="240" w:lineRule="auto"/>
        <w:ind w:left="400" w:right="-928"/>
        <w:jc w:val="both"/>
        <w:rPr>
          <w:rFonts w:cs="Tahoma"/>
          <w:color w:val="000000"/>
          <w:spacing w:val="-3"/>
          <w:sz w:val="24"/>
          <w:szCs w:val="24"/>
        </w:rPr>
      </w:pPr>
    </w:p>
    <w:p w:rsidR="00F26479" w:rsidRPr="005945DA" w:rsidRDefault="00F26479" w:rsidP="00376F30">
      <w:pPr>
        <w:numPr>
          <w:ilvl w:val="0"/>
          <w:numId w:val="14"/>
        </w:numPr>
        <w:spacing w:after="0" w:line="240" w:lineRule="auto"/>
        <w:ind w:right="-928"/>
        <w:jc w:val="both"/>
        <w:rPr>
          <w:rFonts w:cs="Tahoma"/>
          <w:b/>
          <w:bCs/>
          <w:color w:val="000000"/>
          <w:spacing w:val="-3"/>
          <w:sz w:val="24"/>
          <w:szCs w:val="24"/>
          <w:u w:val="single"/>
        </w:rPr>
      </w:pPr>
      <w:r w:rsidRPr="005945DA">
        <w:rPr>
          <w:rFonts w:cs="Tahoma"/>
          <w:b/>
          <w:bCs/>
          <w:color w:val="000000"/>
          <w:spacing w:val="-3"/>
          <w:sz w:val="24"/>
          <w:szCs w:val="24"/>
          <w:u w:val="single"/>
        </w:rPr>
        <w:lastRenderedPageBreak/>
        <w:t>Séquence arrêt :</w:t>
      </w:r>
    </w:p>
    <w:p w:rsidR="00F26479" w:rsidRPr="005945DA" w:rsidRDefault="00F26479" w:rsidP="00F776DF">
      <w:pPr>
        <w:spacing w:before="120" w:after="120" w:line="240" w:lineRule="auto"/>
        <w:ind w:left="400" w:right="-928"/>
        <w:jc w:val="both"/>
        <w:rPr>
          <w:rFonts w:cs="Tahoma"/>
          <w:b/>
          <w:bCs/>
          <w:color w:val="000000"/>
          <w:spacing w:val="-3"/>
          <w:sz w:val="24"/>
          <w:szCs w:val="24"/>
          <w:u w:val="single"/>
        </w:rPr>
      </w:pPr>
      <w:r w:rsidRPr="005945DA">
        <w:rPr>
          <w:rFonts w:cs="Tahoma"/>
          <w:b/>
          <w:bCs/>
          <w:color w:val="000000"/>
          <w:spacing w:val="-3"/>
          <w:sz w:val="24"/>
          <w:szCs w:val="24"/>
          <w:u w:val="single"/>
        </w:rPr>
        <w:t>Arrêt normal :</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Le groupe s’arrête sur vanne anti</w:t>
      </w:r>
      <w:r>
        <w:rPr>
          <w:rFonts w:cs="Tahoma"/>
          <w:color w:val="000000"/>
          <w:spacing w:val="-3"/>
          <w:sz w:val="24"/>
          <w:szCs w:val="24"/>
        </w:rPr>
        <w:t>-</w:t>
      </w:r>
      <w:r w:rsidRPr="005945DA">
        <w:rPr>
          <w:rFonts w:cs="Tahoma"/>
          <w:color w:val="000000"/>
          <w:spacing w:val="-3"/>
          <w:sz w:val="24"/>
          <w:szCs w:val="24"/>
        </w:rPr>
        <w:t>bélier fermé</w:t>
      </w:r>
      <w:r>
        <w:rPr>
          <w:rFonts w:cs="Tahoma"/>
          <w:color w:val="000000"/>
          <w:spacing w:val="-3"/>
          <w:sz w:val="24"/>
          <w:szCs w:val="24"/>
        </w:rPr>
        <w:t>e</w:t>
      </w:r>
      <w:r w:rsidRPr="005945DA">
        <w:rPr>
          <w:rFonts w:cs="Tahoma"/>
          <w:color w:val="000000"/>
          <w:spacing w:val="-3"/>
          <w:sz w:val="24"/>
          <w:szCs w:val="24"/>
        </w:rPr>
        <w:t>. L’ordre d’arrêt se traduit donc d’abord par un ordre de fermeture de la vanne anti</w:t>
      </w:r>
      <w:r>
        <w:rPr>
          <w:rFonts w:cs="Tahoma"/>
          <w:color w:val="000000"/>
          <w:spacing w:val="-3"/>
          <w:sz w:val="24"/>
          <w:szCs w:val="24"/>
        </w:rPr>
        <w:t>-</w:t>
      </w:r>
      <w:r w:rsidRPr="005945DA">
        <w:rPr>
          <w:rFonts w:cs="Tahoma"/>
          <w:color w:val="000000"/>
          <w:spacing w:val="-3"/>
          <w:sz w:val="24"/>
          <w:szCs w:val="24"/>
        </w:rPr>
        <w:t>bélier. Et ce n’est qu’une fois celle-ci fermée que le groupe s’arrête.</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La fermeture de la vanne se fait à double vitesse. Pendant la première partie de la course, la vitesse est rapide. Elle est ralentie quand la vanne est proche de la position fermée. Avec ces dispositions l’amplitude des phénomènes transitoires est atténuée au maximum possible.</w:t>
      </w:r>
    </w:p>
    <w:p w:rsidR="00F26479" w:rsidRPr="005945DA" w:rsidRDefault="00F26479" w:rsidP="00F776DF">
      <w:pPr>
        <w:spacing w:before="120" w:after="120" w:line="240" w:lineRule="auto"/>
        <w:ind w:left="400" w:right="-928"/>
        <w:jc w:val="both"/>
        <w:rPr>
          <w:rFonts w:cs="Tahoma"/>
          <w:color w:val="000000"/>
          <w:spacing w:val="-3"/>
          <w:sz w:val="24"/>
          <w:szCs w:val="24"/>
        </w:rPr>
      </w:pPr>
    </w:p>
    <w:p w:rsidR="00F26479" w:rsidRPr="005945DA" w:rsidRDefault="00F26479" w:rsidP="00F776DF">
      <w:pPr>
        <w:spacing w:before="120" w:after="120" w:line="240" w:lineRule="auto"/>
        <w:ind w:left="400" w:right="-928"/>
        <w:jc w:val="both"/>
        <w:rPr>
          <w:rFonts w:cs="Tahoma"/>
          <w:b/>
          <w:bCs/>
          <w:color w:val="000000"/>
          <w:spacing w:val="-3"/>
          <w:sz w:val="24"/>
          <w:szCs w:val="24"/>
          <w:u w:val="single"/>
        </w:rPr>
      </w:pPr>
      <w:r w:rsidRPr="005945DA">
        <w:rPr>
          <w:rFonts w:cs="Tahoma"/>
          <w:b/>
          <w:bCs/>
          <w:color w:val="000000"/>
          <w:spacing w:val="-3"/>
          <w:sz w:val="24"/>
          <w:szCs w:val="24"/>
          <w:u w:val="single"/>
        </w:rPr>
        <w:t>Arrêt d’urgence :</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En cas d’arrêt d’urgence ou quand il y a coupure générale de courant électrique, le groupe s’arrête alors que la vanne anti</w:t>
      </w:r>
      <w:r>
        <w:rPr>
          <w:rFonts w:cs="Tahoma"/>
          <w:color w:val="000000"/>
          <w:spacing w:val="-3"/>
          <w:sz w:val="24"/>
          <w:szCs w:val="24"/>
        </w:rPr>
        <w:t>-</w:t>
      </w:r>
      <w:r w:rsidRPr="005945DA">
        <w:rPr>
          <w:rFonts w:cs="Tahoma"/>
          <w:color w:val="000000"/>
          <w:spacing w:val="-3"/>
          <w:sz w:val="24"/>
          <w:szCs w:val="24"/>
        </w:rPr>
        <w:t>bélier est encore ouverte.</w:t>
      </w:r>
    </w:p>
    <w:p w:rsidR="00F26479" w:rsidRPr="005945DA" w:rsidRDefault="00F26479" w:rsidP="00F776DF">
      <w:pPr>
        <w:spacing w:before="120" w:after="120" w:line="240" w:lineRule="auto"/>
        <w:ind w:left="400" w:right="-928"/>
        <w:jc w:val="both"/>
        <w:rPr>
          <w:rFonts w:cs="Tahoma"/>
          <w:color w:val="000000"/>
          <w:spacing w:val="-3"/>
          <w:sz w:val="24"/>
          <w:szCs w:val="24"/>
        </w:rPr>
      </w:pPr>
      <w:r w:rsidRPr="005945DA">
        <w:rPr>
          <w:rFonts w:cs="Tahoma"/>
          <w:color w:val="000000"/>
          <w:spacing w:val="-3"/>
          <w:sz w:val="24"/>
          <w:szCs w:val="24"/>
        </w:rPr>
        <w:t>L’option a été de ne pas placer un clapet à fermeture rapide au refoulement, mais d’accepter un dévirage du groupe</w:t>
      </w:r>
      <w:r>
        <w:rPr>
          <w:rFonts w:cs="Tahoma"/>
          <w:color w:val="000000"/>
          <w:spacing w:val="-3"/>
          <w:sz w:val="24"/>
          <w:szCs w:val="24"/>
        </w:rPr>
        <w:t xml:space="preserve"> pendant environ 60secondes</w:t>
      </w:r>
      <w:r w:rsidRPr="005945DA">
        <w:rPr>
          <w:rFonts w:cs="Tahoma"/>
          <w:color w:val="000000"/>
          <w:spacing w:val="-3"/>
          <w:sz w:val="24"/>
          <w:szCs w:val="24"/>
        </w:rPr>
        <w:t>, le temps que met la vanne anti</w:t>
      </w:r>
      <w:r>
        <w:rPr>
          <w:rFonts w:cs="Tahoma"/>
          <w:color w:val="000000"/>
          <w:spacing w:val="-3"/>
          <w:sz w:val="24"/>
          <w:szCs w:val="24"/>
        </w:rPr>
        <w:t>-</w:t>
      </w:r>
      <w:r w:rsidRPr="005945DA">
        <w:rPr>
          <w:rFonts w:cs="Tahoma"/>
          <w:color w:val="000000"/>
          <w:spacing w:val="-3"/>
          <w:sz w:val="24"/>
          <w:szCs w:val="24"/>
        </w:rPr>
        <w:t>bélier pour se fermer. La vanne est équipée d’un contrepoids qui lui permet de se refermer même en cas d’absence de tension électrique.</w:t>
      </w:r>
    </w:p>
    <w:p w:rsidR="00F26479" w:rsidRPr="00AF68C7" w:rsidRDefault="00F26479" w:rsidP="00F776DF">
      <w:pPr>
        <w:spacing w:before="120" w:after="120" w:line="240" w:lineRule="auto"/>
        <w:ind w:left="400" w:right="-928"/>
        <w:jc w:val="both"/>
        <w:rPr>
          <w:rFonts w:cs="Tahoma"/>
          <w:color w:val="000000"/>
          <w:spacing w:val="-3"/>
          <w:sz w:val="24"/>
          <w:szCs w:val="24"/>
        </w:rPr>
      </w:pPr>
      <w:r w:rsidRPr="00AF68C7">
        <w:rPr>
          <w:rFonts w:cs="Tahoma"/>
          <w:color w:val="000000"/>
          <w:spacing w:val="-3"/>
          <w:sz w:val="24"/>
          <w:szCs w:val="24"/>
        </w:rPr>
        <w:t xml:space="preserve">Le moteur du groupe (la partie "rotor" et les paliers en particulier) sont conçus pour supporter la vitesse de dévirage  de </w:t>
      </w:r>
      <w:r w:rsidRPr="00495553">
        <w:rPr>
          <w:rFonts w:cs="Tahoma"/>
          <w:spacing w:val="-3"/>
          <w:sz w:val="24"/>
          <w:szCs w:val="24"/>
        </w:rPr>
        <w:t>1330 tr/mn pendant 2 minutes</w:t>
      </w:r>
      <w:r w:rsidRPr="00AF68C7">
        <w:rPr>
          <w:rFonts w:cs="Tahoma"/>
          <w:color w:val="000000"/>
          <w:spacing w:val="-3"/>
          <w:sz w:val="24"/>
          <w:szCs w:val="24"/>
        </w:rPr>
        <w:t>, la vitesse de synchronisme étant de 1000 tr/mn.</w:t>
      </w:r>
    </w:p>
    <w:p w:rsidR="00F26479" w:rsidRPr="00AF68C7" w:rsidRDefault="00F26479" w:rsidP="00F776DF">
      <w:pPr>
        <w:spacing w:before="120" w:after="120" w:line="240" w:lineRule="auto"/>
        <w:ind w:left="400" w:right="-928"/>
        <w:jc w:val="both"/>
        <w:rPr>
          <w:rFonts w:cs="Tahoma"/>
          <w:color w:val="000000"/>
          <w:spacing w:val="-3"/>
          <w:sz w:val="24"/>
          <w:szCs w:val="24"/>
        </w:rPr>
      </w:pPr>
    </w:p>
    <w:p w:rsidR="00F26479" w:rsidRPr="009058F0" w:rsidRDefault="00F26479" w:rsidP="00376F30">
      <w:pPr>
        <w:numPr>
          <w:ilvl w:val="0"/>
          <w:numId w:val="24"/>
        </w:numPr>
        <w:tabs>
          <w:tab w:val="left" w:pos="-200"/>
        </w:tabs>
        <w:spacing w:before="120" w:after="120" w:line="240" w:lineRule="auto"/>
        <w:ind w:left="-200" w:right="-928"/>
        <w:jc w:val="both"/>
        <w:rPr>
          <w:rFonts w:cs="Tahoma"/>
          <w:b/>
          <w:bCs/>
          <w:color w:val="000000"/>
          <w:sz w:val="24"/>
          <w:szCs w:val="24"/>
        </w:rPr>
      </w:pPr>
      <w:r w:rsidRPr="009058F0">
        <w:rPr>
          <w:rFonts w:cs="Tahoma"/>
          <w:b/>
          <w:bCs/>
          <w:color w:val="000000"/>
          <w:sz w:val="24"/>
          <w:szCs w:val="24"/>
        </w:rPr>
        <w:t xml:space="preserve"> DONNEES GENERALES :</w:t>
      </w:r>
    </w:p>
    <w:p w:rsidR="00F26479" w:rsidRPr="009058F0" w:rsidRDefault="00F26479" w:rsidP="00F776DF">
      <w:pPr>
        <w:tabs>
          <w:tab w:val="left" w:pos="-720"/>
        </w:tabs>
        <w:suppressAutoHyphens/>
        <w:spacing w:before="120" w:after="120"/>
        <w:ind w:left="-500" w:right="-928"/>
        <w:jc w:val="both"/>
        <w:rPr>
          <w:rFonts w:cs="Tahoma"/>
          <w:b/>
          <w:bCs/>
          <w:color w:val="000000"/>
          <w:spacing w:val="-2"/>
          <w:sz w:val="24"/>
          <w:szCs w:val="24"/>
        </w:rPr>
      </w:pPr>
      <w:r w:rsidRPr="009058F0">
        <w:rPr>
          <w:rFonts w:cs="Tahoma"/>
          <w:b/>
          <w:bCs/>
          <w:color w:val="000000"/>
          <w:spacing w:val="-2"/>
          <w:sz w:val="24"/>
          <w:szCs w:val="24"/>
        </w:rPr>
        <w:t>4.1 – Conditions climatiques :</w:t>
      </w:r>
    </w:p>
    <w:p w:rsidR="00F26479" w:rsidRPr="009058F0" w:rsidRDefault="00F26479" w:rsidP="00F776DF">
      <w:pPr>
        <w:spacing w:before="120" w:after="120" w:line="240" w:lineRule="auto"/>
        <w:ind w:left="-600" w:right="-928"/>
        <w:jc w:val="both"/>
        <w:rPr>
          <w:rFonts w:cs="Tahoma"/>
          <w:color w:val="000000"/>
          <w:spacing w:val="-3"/>
          <w:sz w:val="24"/>
          <w:szCs w:val="24"/>
        </w:rPr>
      </w:pPr>
      <w:r w:rsidRPr="009058F0">
        <w:rPr>
          <w:rFonts w:cs="Tahoma"/>
          <w:color w:val="000000"/>
          <w:spacing w:val="-3"/>
          <w:sz w:val="24"/>
          <w:szCs w:val="24"/>
        </w:rPr>
        <w:t xml:space="preserve">La température ambiante extérieure peut atteindre 40°C sous abri météorologique et descendre à 2°C en hiver. </w:t>
      </w:r>
    </w:p>
    <w:p w:rsidR="00F26479" w:rsidRPr="009058F0" w:rsidRDefault="00F26479" w:rsidP="00F776DF">
      <w:pPr>
        <w:spacing w:before="120" w:after="120" w:line="240" w:lineRule="auto"/>
        <w:ind w:left="-600" w:right="-928"/>
        <w:jc w:val="both"/>
        <w:rPr>
          <w:rFonts w:cs="Tahoma"/>
          <w:color w:val="000000"/>
          <w:spacing w:val="-3"/>
          <w:sz w:val="24"/>
          <w:szCs w:val="24"/>
        </w:rPr>
      </w:pPr>
      <w:r w:rsidRPr="009058F0">
        <w:rPr>
          <w:rFonts w:cs="Tahoma"/>
          <w:color w:val="000000"/>
          <w:spacing w:val="-3"/>
          <w:sz w:val="24"/>
          <w:szCs w:val="24"/>
        </w:rPr>
        <w:t>Le taux d’humidité de l’air peut atteindre 100% dans toutes les saisons.</w:t>
      </w:r>
    </w:p>
    <w:p w:rsidR="00F26479" w:rsidRPr="009058F0" w:rsidRDefault="00F26479" w:rsidP="00F776DF">
      <w:pPr>
        <w:spacing w:before="120" w:after="120" w:line="240" w:lineRule="auto"/>
        <w:ind w:left="-600" w:right="-928"/>
        <w:jc w:val="both"/>
        <w:rPr>
          <w:rFonts w:cs="Tahoma"/>
          <w:color w:val="000000"/>
          <w:spacing w:val="-3"/>
          <w:sz w:val="24"/>
          <w:szCs w:val="24"/>
        </w:rPr>
      </w:pPr>
      <w:r w:rsidRPr="009058F0">
        <w:rPr>
          <w:rFonts w:cs="Tahoma"/>
          <w:color w:val="000000"/>
          <w:spacing w:val="-3"/>
          <w:sz w:val="24"/>
          <w:szCs w:val="24"/>
        </w:rPr>
        <w:t>L’éventualité d’apparition de brouillards salins doit être envisagée.</w:t>
      </w:r>
    </w:p>
    <w:p w:rsidR="00F26479" w:rsidRPr="009058F0" w:rsidRDefault="00F26479" w:rsidP="00F776DF">
      <w:pPr>
        <w:spacing w:before="120" w:after="120" w:line="240" w:lineRule="auto"/>
        <w:ind w:left="-600" w:right="-928"/>
        <w:jc w:val="both"/>
        <w:rPr>
          <w:rFonts w:cs="Tahoma"/>
          <w:color w:val="000000"/>
          <w:spacing w:val="-3"/>
          <w:sz w:val="24"/>
          <w:szCs w:val="24"/>
        </w:rPr>
      </w:pPr>
      <w:r w:rsidRPr="009058F0">
        <w:rPr>
          <w:rFonts w:cs="Tahoma"/>
          <w:color w:val="000000"/>
          <w:spacing w:val="-3"/>
          <w:sz w:val="24"/>
          <w:szCs w:val="24"/>
        </w:rPr>
        <w:t>Le matériel doit être adapté à ces conditions.</w:t>
      </w:r>
    </w:p>
    <w:p w:rsidR="00F26479" w:rsidRPr="009058F0" w:rsidRDefault="00F26479" w:rsidP="00F776DF">
      <w:pPr>
        <w:spacing w:before="120" w:after="120" w:line="240" w:lineRule="auto"/>
        <w:ind w:left="-600" w:right="-928"/>
        <w:jc w:val="both"/>
        <w:rPr>
          <w:rFonts w:cs="Tahoma"/>
          <w:color w:val="000000"/>
          <w:spacing w:val="-3"/>
          <w:sz w:val="24"/>
          <w:szCs w:val="24"/>
        </w:rPr>
      </w:pPr>
    </w:p>
    <w:p w:rsidR="00F26479" w:rsidRPr="009058F0" w:rsidRDefault="00F26479" w:rsidP="00F776DF">
      <w:pPr>
        <w:tabs>
          <w:tab w:val="left" w:pos="-720"/>
        </w:tabs>
        <w:suppressAutoHyphens/>
        <w:spacing w:before="120" w:after="120"/>
        <w:ind w:left="-500" w:right="-928"/>
        <w:jc w:val="both"/>
        <w:rPr>
          <w:rFonts w:cs="Tahoma"/>
          <w:b/>
          <w:bCs/>
          <w:color w:val="000000"/>
          <w:spacing w:val="-2"/>
          <w:sz w:val="24"/>
          <w:szCs w:val="24"/>
        </w:rPr>
      </w:pPr>
      <w:r w:rsidRPr="009058F0">
        <w:rPr>
          <w:rFonts w:cs="Tahoma"/>
          <w:b/>
          <w:bCs/>
          <w:color w:val="000000"/>
          <w:spacing w:val="-2"/>
          <w:sz w:val="24"/>
          <w:szCs w:val="24"/>
        </w:rPr>
        <w:t>4.2 – Nature des eaux pompées :</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Les eaux pompées sont des eaux brutes en provenance du barrage SMBA (Des analyses de l’eau brutes enregistrées durant l’année 2012 sont données en annexe).</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Tous les organes susceptibles de subir une corrosion mécanique et chimique du fait de leur contact avec l’eau seront exécutés dans un métal adapté parfaitement aux conditions de service.</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De plus, il convient de signaler à titre indicatif :</w:t>
      </w:r>
    </w:p>
    <w:p w:rsidR="00F26479" w:rsidRPr="00C36A54" w:rsidRDefault="00F26479" w:rsidP="00376F30">
      <w:pPr>
        <w:numPr>
          <w:ilvl w:val="0"/>
          <w:numId w:val="13"/>
        </w:numPr>
        <w:spacing w:before="120" w:after="120" w:line="240" w:lineRule="auto"/>
        <w:ind w:left="300" w:right="-928"/>
        <w:jc w:val="both"/>
        <w:rPr>
          <w:rFonts w:cs="Tahoma"/>
          <w:color w:val="000000"/>
          <w:sz w:val="24"/>
          <w:szCs w:val="24"/>
        </w:rPr>
      </w:pPr>
      <w:r w:rsidRPr="00C36A54">
        <w:rPr>
          <w:rFonts w:cs="Tahoma"/>
          <w:color w:val="000000"/>
          <w:sz w:val="24"/>
          <w:szCs w:val="24"/>
        </w:rPr>
        <w:t>Qu’une injection de chlore est appliquée en préchloration au droit de la prise d’eau (dose maximale 10 à 15 mg/l soit au maximum environ 5 mg/l de chlore libre au niveau de la station de pompage)</w:t>
      </w:r>
    </w:p>
    <w:p w:rsidR="00F26479" w:rsidRPr="00C36A54" w:rsidRDefault="00F26479" w:rsidP="00376F30">
      <w:pPr>
        <w:numPr>
          <w:ilvl w:val="0"/>
          <w:numId w:val="13"/>
        </w:numPr>
        <w:spacing w:before="120" w:after="120" w:line="240" w:lineRule="auto"/>
        <w:ind w:left="300" w:right="-928"/>
        <w:jc w:val="both"/>
        <w:rPr>
          <w:rFonts w:cs="Tahoma"/>
          <w:color w:val="000000"/>
          <w:sz w:val="24"/>
          <w:szCs w:val="24"/>
        </w:rPr>
      </w:pPr>
      <w:r w:rsidRPr="00C36A54">
        <w:rPr>
          <w:rFonts w:cs="Tahoma"/>
          <w:color w:val="000000"/>
          <w:sz w:val="24"/>
          <w:szCs w:val="24"/>
        </w:rPr>
        <w:t>Que l’on a constaté la présence d’hydrogène sulfuré et des teneurs en oxygène très faible à certaines périodes de l’année (été) où se manifestent les phénomènes d’eutrophisation.</w:t>
      </w:r>
    </w:p>
    <w:p w:rsidR="00F26479" w:rsidRPr="00C36A54" w:rsidRDefault="00F26479" w:rsidP="00376F30">
      <w:pPr>
        <w:numPr>
          <w:ilvl w:val="0"/>
          <w:numId w:val="13"/>
        </w:numPr>
        <w:spacing w:before="120" w:after="120" w:line="240" w:lineRule="auto"/>
        <w:ind w:left="300" w:right="-928"/>
        <w:jc w:val="both"/>
        <w:rPr>
          <w:rFonts w:cs="Tahoma"/>
          <w:color w:val="000000"/>
          <w:sz w:val="24"/>
          <w:szCs w:val="24"/>
        </w:rPr>
      </w:pPr>
      <w:r w:rsidRPr="00C36A54">
        <w:rPr>
          <w:rFonts w:cs="Tahoma"/>
          <w:color w:val="000000"/>
          <w:sz w:val="24"/>
          <w:szCs w:val="24"/>
        </w:rPr>
        <w:lastRenderedPageBreak/>
        <w:t>Que les teneurs maximales en matières en suspension constatées dans l’eau brute ont atteint 200 à 300 mg/l et que des taux de cet ordre de grandeur, voire supérieurs sont envisageables quelques jours ou quelques semaines par an.</w:t>
      </w:r>
    </w:p>
    <w:p w:rsidR="00F26479" w:rsidRPr="00C36A54" w:rsidRDefault="00F26479" w:rsidP="00376F30">
      <w:pPr>
        <w:numPr>
          <w:ilvl w:val="0"/>
          <w:numId w:val="13"/>
        </w:numPr>
        <w:spacing w:before="120" w:after="120" w:line="240" w:lineRule="auto"/>
        <w:ind w:left="300" w:right="-928"/>
        <w:jc w:val="both"/>
        <w:rPr>
          <w:rFonts w:cs="Tahoma"/>
          <w:color w:val="000000"/>
          <w:sz w:val="24"/>
          <w:szCs w:val="24"/>
        </w:rPr>
      </w:pPr>
      <w:r w:rsidRPr="00C36A54">
        <w:rPr>
          <w:rFonts w:cs="Tahoma"/>
          <w:color w:val="000000"/>
          <w:sz w:val="24"/>
          <w:szCs w:val="24"/>
        </w:rPr>
        <w:t>Que les eaux sont des eaux brutes de la retenue sans tamisage ni filtration.</w:t>
      </w:r>
    </w:p>
    <w:p w:rsidR="00F26479" w:rsidRPr="00C36A54" w:rsidRDefault="00F26479" w:rsidP="00376F30">
      <w:pPr>
        <w:numPr>
          <w:ilvl w:val="0"/>
          <w:numId w:val="13"/>
        </w:numPr>
        <w:spacing w:before="120" w:after="120" w:line="240" w:lineRule="auto"/>
        <w:ind w:left="300" w:right="-928"/>
        <w:jc w:val="both"/>
        <w:rPr>
          <w:rFonts w:cs="Tahoma"/>
          <w:color w:val="000000"/>
          <w:sz w:val="24"/>
          <w:szCs w:val="24"/>
        </w:rPr>
      </w:pPr>
      <w:r>
        <w:rPr>
          <w:rFonts w:cs="Tahoma"/>
          <w:color w:val="000000"/>
          <w:sz w:val="24"/>
          <w:szCs w:val="24"/>
        </w:rPr>
        <w:t>que l</w:t>
      </w:r>
      <w:r w:rsidRPr="00C36A54">
        <w:rPr>
          <w:rFonts w:cs="Tahoma"/>
          <w:color w:val="000000"/>
          <w:sz w:val="24"/>
          <w:szCs w:val="24"/>
        </w:rPr>
        <w:t xml:space="preserve">es grilles installées à la prise d’eau ont un écartement entre barreaux de 50 </w:t>
      </w:r>
      <w:proofErr w:type="spellStart"/>
      <w:r w:rsidRPr="00C36A54">
        <w:rPr>
          <w:rFonts w:cs="Tahoma"/>
          <w:color w:val="000000"/>
          <w:sz w:val="24"/>
          <w:szCs w:val="24"/>
        </w:rPr>
        <w:t>mm.</w:t>
      </w:r>
      <w:proofErr w:type="spellEnd"/>
    </w:p>
    <w:p w:rsidR="00F26479" w:rsidRPr="00C36A54" w:rsidRDefault="00F26479" w:rsidP="00F776DF">
      <w:pPr>
        <w:spacing w:before="120" w:after="120" w:line="240" w:lineRule="auto"/>
        <w:ind w:left="-600" w:right="-928"/>
        <w:jc w:val="both"/>
        <w:rPr>
          <w:rFonts w:cs="Tahoma"/>
          <w:color w:val="000000"/>
          <w:spacing w:val="-3"/>
          <w:sz w:val="24"/>
          <w:szCs w:val="24"/>
        </w:rPr>
      </w:pP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L’entrepreneur peut se rapprocher de l’ONEE BRANCHE EAU pour avoir à la lumière des analyses communiquées en annexe, tous les renseignements complémentaires quant à la qualité de l’eau brute pompé</w:t>
      </w:r>
      <w:r>
        <w:rPr>
          <w:rFonts w:cs="Tahoma"/>
          <w:color w:val="000000"/>
          <w:spacing w:val="-3"/>
          <w:sz w:val="24"/>
          <w:szCs w:val="24"/>
        </w:rPr>
        <w:t>e</w:t>
      </w:r>
      <w:r w:rsidRPr="00C36A54">
        <w:rPr>
          <w:rFonts w:cs="Tahoma"/>
          <w:color w:val="000000"/>
          <w:spacing w:val="-3"/>
          <w:sz w:val="24"/>
          <w:szCs w:val="24"/>
        </w:rPr>
        <w:t xml:space="preserve"> afin qu’en aucune manière l’entrepreneur puisse invoquer une insuffisance de renseignements pour justifier la mauvaise tenue éventuelle de son matériel.</w:t>
      </w:r>
    </w:p>
    <w:p w:rsidR="00F26479" w:rsidRPr="009058F0" w:rsidRDefault="00F26479" w:rsidP="00F776DF">
      <w:pPr>
        <w:spacing w:before="120" w:after="120" w:line="240" w:lineRule="auto"/>
        <w:ind w:left="-600" w:right="-928"/>
        <w:jc w:val="both"/>
        <w:rPr>
          <w:rFonts w:cs="Tahoma"/>
          <w:color w:val="000000"/>
          <w:spacing w:val="-3"/>
          <w:sz w:val="24"/>
          <w:szCs w:val="24"/>
        </w:rPr>
      </w:pPr>
    </w:p>
    <w:p w:rsidR="00F26479" w:rsidRPr="009058F0" w:rsidRDefault="00F26479" w:rsidP="00376F30">
      <w:pPr>
        <w:numPr>
          <w:ilvl w:val="0"/>
          <w:numId w:val="24"/>
        </w:numPr>
        <w:tabs>
          <w:tab w:val="left" w:pos="-200"/>
        </w:tabs>
        <w:spacing w:before="120" w:after="120" w:line="240" w:lineRule="auto"/>
        <w:ind w:left="-200" w:right="-928"/>
        <w:jc w:val="both"/>
        <w:rPr>
          <w:rFonts w:cs="Tahoma"/>
          <w:b/>
          <w:bCs/>
          <w:color w:val="000000"/>
          <w:sz w:val="24"/>
          <w:szCs w:val="24"/>
        </w:rPr>
      </w:pPr>
      <w:r w:rsidRPr="009058F0">
        <w:rPr>
          <w:rFonts w:cs="Tahoma"/>
          <w:b/>
          <w:bCs/>
          <w:color w:val="000000"/>
          <w:sz w:val="24"/>
          <w:szCs w:val="24"/>
        </w:rPr>
        <w:t>DISPOSITIONS CONSTRUCTIVES GENERALES :</w:t>
      </w:r>
    </w:p>
    <w:p w:rsidR="00F26479" w:rsidRPr="009058F0" w:rsidRDefault="00F26479" w:rsidP="00F776DF">
      <w:pPr>
        <w:spacing w:before="120" w:after="120" w:line="240" w:lineRule="auto"/>
        <w:ind w:left="-600" w:right="-928"/>
        <w:jc w:val="both"/>
        <w:rPr>
          <w:rFonts w:cs="Tahoma"/>
          <w:color w:val="000000"/>
          <w:spacing w:val="-3"/>
          <w:sz w:val="24"/>
          <w:szCs w:val="24"/>
        </w:rPr>
      </w:pP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Le matériel devra être construit dans les règles de l’art, selon les techniques les plus éprouvées et doit présenter les meilleures garanties de robustesse et d’endurance.</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Le fonctionnement doit être particulièrement sûr et compatible avec le matériel et le génie civil existants.</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Les différents éléments de la fourniture seront réalisés avec des matériaux de première qualité, non usagés et conformes aux normes homologuées.</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Tous les organes susceptibles d’usure par frottement, abrasion ou érosion doivent comporter des parties amovibles permettant soit le remplacement facile de celle-ci, soit leur réparation.</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Les équipements fournis doivent être munis de tous les organes, pièces ou accessoires nécessaires à leur bon fonctionnement et permettre les meilleures conditions de conduite, d’entretien et de réparation.</w:t>
      </w:r>
    </w:p>
    <w:p w:rsidR="00F26479" w:rsidRPr="00C36A54" w:rsidRDefault="00F26479" w:rsidP="00F776DF">
      <w:pPr>
        <w:spacing w:before="120" w:after="120" w:line="240" w:lineRule="auto"/>
        <w:ind w:left="-600" w:right="-928"/>
        <w:jc w:val="both"/>
        <w:rPr>
          <w:rFonts w:cs="Tahoma"/>
          <w:color w:val="000000"/>
          <w:spacing w:val="-3"/>
          <w:sz w:val="24"/>
          <w:szCs w:val="24"/>
        </w:rPr>
      </w:pPr>
      <w:r w:rsidRPr="00C36A54">
        <w:rPr>
          <w:rFonts w:cs="Tahoma"/>
          <w:color w:val="000000"/>
          <w:spacing w:val="-3"/>
          <w:sz w:val="24"/>
          <w:szCs w:val="24"/>
        </w:rPr>
        <w:t>La fourniture comprend tous les matériels et outillage spéciaux nécessaires au montage, démontage, remontage, réglage des appareils électromécaniques et hydrauliques.</w:t>
      </w:r>
    </w:p>
    <w:p w:rsidR="00F26479" w:rsidRPr="00C36A54" w:rsidRDefault="00F26479" w:rsidP="00C36A54">
      <w:pPr>
        <w:spacing w:before="120" w:after="120" w:line="240" w:lineRule="auto"/>
        <w:ind w:left="-600" w:right="-728"/>
        <w:jc w:val="both"/>
        <w:rPr>
          <w:rFonts w:cs="Tahoma"/>
          <w:color w:val="000000"/>
          <w:spacing w:val="-3"/>
          <w:sz w:val="24"/>
          <w:szCs w:val="24"/>
        </w:rPr>
      </w:pPr>
    </w:p>
    <w:p w:rsidR="00F26479" w:rsidRPr="00545A05" w:rsidRDefault="00F26479" w:rsidP="00547710">
      <w:pPr>
        <w:ind w:right="-2"/>
        <w:jc w:val="both"/>
        <w:rPr>
          <w:rFonts w:ascii="Tahoma" w:hAnsi="Tahoma" w:cs="Tahoma"/>
          <w:color w:val="000000"/>
          <w:sz w:val="24"/>
          <w:szCs w:val="24"/>
        </w:rPr>
      </w:pPr>
    </w:p>
    <w:p w:rsidR="00F26479" w:rsidRPr="0031550C" w:rsidRDefault="00F26479" w:rsidP="00C96955">
      <w:pPr>
        <w:pStyle w:val="Sous-titre"/>
        <w:tabs>
          <w:tab w:val="left" w:pos="400"/>
        </w:tabs>
        <w:ind w:left="-600" w:right="-728"/>
        <w:outlineLvl w:val="0"/>
        <w:rPr>
          <w:rFonts w:ascii="Calibri" w:hAnsi="Calibri" w:cs="Tahoma"/>
          <w:b/>
          <w:bCs/>
          <w:color w:val="000000"/>
        </w:rPr>
      </w:pPr>
      <w:bookmarkStart w:id="2" w:name="_Toc128893704"/>
      <w:bookmarkStart w:id="3" w:name="_Toc372719251"/>
      <w:bookmarkStart w:id="4" w:name="_Toc384747970"/>
      <w:r w:rsidRPr="0031550C">
        <w:rPr>
          <w:rFonts w:ascii="Calibri" w:hAnsi="Calibri" w:cs="Tahoma"/>
          <w:b/>
          <w:bCs/>
          <w:color w:val="000000"/>
        </w:rPr>
        <w:t>CHAPITRE  - 2 - : REFERENCES NORMATIVES</w:t>
      </w:r>
      <w:bookmarkEnd w:id="2"/>
      <w:bookmarkEnd w:id="3"/>
      <w:bookmarkEnd w:id="4"/>
    </w:p>
    <w:p w:rsidR="00F26479" w:rsidRPr="00545A05" w:rsidRDefault="00F26479" w:rsidP="00547710">
      <w:pPr>
        <w:pStyle w:val="Sous-titre"/>
        <w:rPr>
          <w:rFonts w:ascii="Tahoma" w:hAnsi="Tahoma" w:cs="Tahoma"/>
          <w:color w:val="000000"/>
        </w:rPr>
      </w:pPr>
    </w:p>
    <w:p w:rsidR="00F26479" w:rsidRPr="00C96955" w:rsidRDefault="00F26479" w:rsidP="00C96955">
      <w:pPr>
        <w:spacing w:before="120" w:after="120" w:line="240" w:lineRule="auto"/>
        <w:ind w:left="-600" w:right="-728"/>
        <w:jc w:val="both"/>
        <w:rPr>
          <w:rFonts w:cs="Tahoma"/>
          <w:color w:val="000000"/>
          <w:spacing w:val="-3"/>
          <w:sz w:val="24"/>
          <w:szCs w:val="24"/>
        </w:rPr>
      </w:pPr>
      <w:r w:rsidRPr="00C96955">
        <w:rPr>
          <w:rFonts w:cs="Tahoma"/>
          <w:color w:val="000000"/>
          <w:spacing w:val="-3"/>
          <w:sz w:val="24"/>
          <w:szCs w:val="24"/>
        </w:rPr>
        <w:t>Les références normatives sont listées dans le chapitre – 0 – du CCTG relatif aux équipements hydro-électro-mécaniques.</w:t>
      </w:r>
    </w:p>
    <w:p w:rsidR="00F26479" w:rsidRDefault="00F26479" w:rsidP="00547710">
      <w:pPr>
        <w:pStyle w:val="Sous-titre"/>
        <w:rPr>
          <w:rFonts w:ascii="Tahoma" w:hAnsi="Tahoma" w:cs="Tahoma"/>
          <w:color w:val="000000"/>
        </w:rPr>
      </w:pPr>
    </w:p>
    <w:p w:rsidR="00F26479" w:rsidRDefault="00F26479" w:rsidP="00547710">
      <w:pPr>
        <w:pStyle w:val="Sous-titre"/>
        <w:rPr>
          <w:rFonts w:ascii="Tahoma" w:hAnsi="Tahoma" w:cs="Tahoma"/>
          <w:color w:val="000000"/>
        </w:rPr>
      </w:pPr>
    </w:p>
    <w:p w:rsidR="00F26479" w:rsidRDefault="00F26479" w:rsidP="00547710">
      <w:pPr>
        <w:pStyle w:val="Sous-titre"/>
        <w:rPr>
          <w:rFonts w:ascii="Tahoma" w:hAnsi="Tahoma" w:cs="Tahoma"/>
          <w:color w:val="000000"/>
        </w:rPr>
      </w:pPr>
    </w:p>
    <w:p w:rsidR="00F26479" w:rsidRDefault="00F26479" w:rsidP="009058F0">
      <w:pPr>
        <w:pStyle w:val="Sous-titre"/>
        <w:jc w:val="left"/>
        <w:rPr>
          <w:rFonts w:ascii="Tahoma" w:hAnsi="Tahoma" w:cs="Tahoma"/>
          <w:color w:val="000000"/>
        </w:rPr>
      </w:pPr>
    </w:p>
    <w:p w:rsidR="00F26479" w:rsidRDefault="00F26479" w:rsidP="009058F0">
      <w:pPr>
        <w:pStyle w:val="Sous-titre"/>
        <w:jc w:val="left"/>
        <w:rPr>
          <w:rFonts w:ascii="Tahoma" w:hAnsi="Tahoma" w:cs="Tahoma"/>
          <w:color w:val="000000"/>
        </w:rPr>
      </w:pPr>
    </w:p>
    <w:p w:rsidR="00F26479" w:rsidRDefault="00F26479" w:rsidP="009058F0">
      <w:pPr>
        <w:pStyle w:val="Sous-titre"/>
        <w:jc w:val="left"/>
        <w:rPr>
          <w:rFonts w:ascii="Tahoma" w:hAnsi="Tahoma" w:cs="Tahoma"/>
          <w:color w:val="000000"/>
        </w:rPr>
      </w:pPr>
    </w:p>
    <w:p w:rsidR="00F26479" w:rsidRDefault="00F26479" w:rsidP="009058F0">
      <w:pPr>
        <w:pStyle w:val="Sous-titre"/>
        <w:jc w:val="left"/>
        <w:rPr>
          <w:rFonts w:ascii="Tahoma" w:hAnsi="Tahoma" w:cs="Tahoma"/>
          <w:color w:val="000000"/>
        </w:rPr>
      </w:pPr>
    </w:p>
    <w:p w:rsidR="00F26479" w:rsidRDefault="00F26479" w:rsidP="009058F0">
      <w:pPr>
        <w:pStyle w:val="Sous-titre"/>
        <w:jc w:val="left"/>
        <w:rPr>
          <w:rFonts w:ascii="Tahoma" w:hAnsi="Tahoma" w:cs="Tahoma"/>
          <w:color w:val="000000"/>
        </w:rPr>
      </w:pPr>
    </w:p>
    <w:p w:rsidR="00F26479" w:rsidRDefault="00F26479" w:rsidP="009058F0">
      <w:pPr>
        <w:pStyle w:val="Sous-titre"/>
        <w:jc w:val="left"/>
        <w:rPr>
          <w:rFonts w:ascii="Tahoma" w:hAnsi="Tahoma" w:cs="Tahoma"/>
          <w:color w:val="000000"/>
        </w:rPr>
      </w:pPr>
    </w:p>
    <w:p w:rsidR="00F26479" w:rsidRPr="00545A05" w:rsidRDefault="00F26479" w:rsidP="009058F0">
      <w:pPr>
        <w:pStyle w:val="Sous-titre"/>
        <w:jc w:val="left"/>
        <w:rPr>
          <w:rFonts w:ascii="Tahoma" w:hAnsi="Tahoma" w:cs="Tahoma"/>
          <w:color w:val="000000"/>
        </w:rPr>
      </w:pPr>
    </w:p>
    <w:p w:rsidR="00F26479" w:rsidRPr="0031550C" w:rsidRDefault="00F26479" w:rsidP="00C96955">
      <w:pPr>
        <w:pStyle w:val="Sous-titre"/>
        <w:tabs>
          <w:tab w:val="left" w:pos="400"/>
        </w:tabs>
        <w:ind w:left="-600" w:right="-728"/>
        <w:outlineLvl w:val="0"/>
        <w:rPr>
          <w:rFonts w:ascii="Calibri" w:hAnsi="Calibri" w:cs="Tahoma"/>
          <w:b/>
          <w:bCs/>
          <w:color w:val="000000"/>
        </w:rPr>
      </w:pPr>
      <w:bookmarkStart w:id="5" w:name="_Toc128893705"/>
      <w:bookmarkStart w:id="6" w:name="_Toc372719252"/>
      <w:bookmarkStart w:id="7" w:name="_Toc384747971"/>
      <w:r w:rsidRPr="0031550C">
        <w:rPr>
          <w:rFonts w:ascii="Calibri" w:hAnsi="Calibri" w:cs="Tahoma"/>
          <w:b/>
          <w:bCs/>
          <w:color w:val="000000"/>
        </w:rPr>
        <w:lastRenderedPageBreak/>
        <w:t>CHAPITRE  -3 - </w:t>
      </w:r>
      <w:bookmarkEnd w:id="5"/>
      <w:r w:rsidRPr="0031550C">
        <w:rPr>
          <w:rFonts w:ascii="Calibri" w:hAnsi="Calibri" w:cs="Tahoma"/>
          <w:b/>
          <w:bCs/>
          <w:color w:val="000000"/>
        </w:rPr>
        <w:t>: POMPES</w:t>
      </w:r>
      <w:bookmarkStart w:id="8" w:name="_Toc28567436"/>
      <w:bookmarkStart w:id="9" w:name="_Toc35055351"/>
      <w:bookmarkStart w:id="10" w:name="_Toc128893706"/>
      <w:bookmarkStart w:id="11" w:name="_Toc372719253"/>
      <w:bookmarkEnd w:id="6"/>
      <w:bookmarkEnd w:id="7"/>
    </w:p>
    <w:p w:rsidR="00F26479" w:rsidRDefault="00F26479" w:rsidP="00C96955">
      <w:pPr>
        <w:pStyle w:val="Sous-titre"/>
        <w:outlineLvl w:val="0"/>
      </w:pPr>
    </w:p>
    <w:p w:rsidR="00F26479" w:rsidRPr="0031550C" w:rsidRDefault="00F26479" w:rsidP="00C96955">
      <w:pPr>
        <w:pStyle w:val="Sous-titre"/>
        <w:ind w:left="-600"/>
        <w:jc w:val="left"/>
        <w:outlineLvl w:val="0"/>
        <w:rPr>
          <w:rFonts w:ascii="Calibri" w:hAnsi="Calibri"/>
          <w:b/>
          <w:bCs/>
        </w:rPr>
      </w:pPr>
      <w:bookmarkStart w:id="12" w:name="_Toc384747972"/>
      <w:r w:rsidRPr="0031550C">
        <w:rPr>
          <w:rFonts w:ascii="Calibri" w:hAnsi="Calibri"/>
          <w:b/>
          <w:bCs/>
        </w:rPr>
        <w:t>ARTICLE 1 : CONSISTANCE DE LA FOURNITURE</w:t>
      </w:r>
      <w:bookmarkEnd w:id="8"/>
      <w:bookmarkEnd w:id="9"/>
      <w:bookmarkEnd w:id="10"/>
      <w:bookmarkEnd w:id="11"/>
      <w:bookmarkEnd w:id="12"/>
      <w:r w:rsidRPr="0031550C">
        <w:rPr>
          <w:rFonts w:ascii="Calibri" w:hAnsi="Calibri"/>
          <w:b/>
          <w:bCs/>
        </w:rPr>
        <w:t> </w:t>
      </w:r>
    </w:p>
    <w:p w:rsidR="00F26479" w:rsidRPr="00C96955" w:rsidRDefault="00F26479" w:rsidP="00C96955">
      <w:pPr>
        <w:spacing w:before="120" w:after="120" w:line="240" w:lineRule="auto"/>
        <w:ind w:left="-600" w:right="-728"/>
        <w:jc w:val="both"/>
        <w:rPr>
          <w:rFonts w:cs="Tahoma"/>
          <w:color w:val="000000"/>
          <w:spacing w:val="-3"/>
          <w:sz w:val="24"/>
          <w:szCs w:val="24"/>
        </w:rPr>
      </w:pPr>
      <w:r w:rsidRPr="00C96955">
        <w:rPr>
          <w:rFonts w:cs="Tahoma"/>
          <w:color w:val="000000"/>
          <w:spacing w:val="-3"/>
          <w:sz w:val="24"/>
          <w:szCs w:val="24"/>
        </w:rPr>
        <w:t xml:space="preserve">Les travaux  faisant l’objet du présent titre concernent les prestations </w:t>
      </w:r>
      <w:r>
        <w:rPr>
          <w:rFonts w:cs="Tahoma"/>
          <w:color w:val="000000"/>
          <w:spacing w:val="-3"/>
          <w:sz w:val="24"/>
          <w:szCs w:val="24"/>
        </w:rPr>
        <w:t xml:space="preserve">relatives à </w:t>
      </w:r>
      <w:r w:rsidRPr="00C96955">
        <w:rPr>
          <w:rFonts w:cs="Tahoma"/>
          <w:color w:val="000000"/>
          <w:spacing w:val="-3"/>
          <w:sz w:val="24"/>
          <w:szCs w:val="24"/>
        </w:rPr>
        <w:t xml:space="preserve">la fourniture et </w:t>
      </w:r>
      <w:r>
        <w:rPr>
          <w:rFonts w:cs="Tahoma"/>
          <w:color w:val="000000"/>
          <w:spacing w:val="-3"/>
          <w:sz w:val="24"/>
          <w:szCs w:val="24"/>
        </w:rPr>
        <w:t xml:space="preserve">l’installation </w:t>
      </w:r>
      <w:r w:rsidRPr="00C96955">
        <w:rPr>
          <w:rFonts w:cs="Tahoma"/>
          <w:color w:val="000000"/>
          <w:spacing w:val="-3"/>
          <w:sz w:val="24"/>
          <w:szCs w:val="24"/>
        </w:rPr>
        <w:t>d’une pompe type 2, ainsi que ses accessoires. Elles comprennent en particulier :</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La pompe avec corps de pompe, roue et arbre, accouplement, ….</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plaques de base à sceller dans les massifs en béton avec leurs tiges de scellement</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paliers et les dispositions d’équilibrage des poussées</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brides de montage sur les tuyauteries amont et aval au perçage normalisé y compris joints d’étanchéité et boulons de fixation,</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 xml:space="preserve">Les tuyauteries et robinetteries d’aspiration et de refoulement conforme </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tuyauteries et accessoires pour l’alimentation en eau et évacuation d’eau de refroidissement des presses étoupes</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tuyauteries et accessoires pour vidange et purge des corps de pompes, prises de pression, boulons de scellement, etc…</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masques ou carters de protection</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organes ou appareillages de sécurité</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L’emballage, le transport et le calage</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 montage, l’exécution des massifs, les travaux de blocage et de scellement y compris le garnissage des trous réservés à l’avance</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L’huile et la graisse du premier remplissage</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essais et la mise en service</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outillages et matériels spéciaux nécessaires aux montages, démontages et visites d’entretien</w:t>
      </w:r>
    </w:p>
    <w:p w:rsidR="00F26479" w:rsidRPr="00906698" w:rsidRDefault="00F26479" w:rsidP="00376F30">
      <w:pPr>
        <w:numPr>
          <w:ilvl w:val="0"/>
          <w:numId w:val="15"/>
        </w:numPr>
        <w:spacing w:before="120" w:after="0" w:line="240" w:lineRule="auto"/>
        <w:ind w:left="-200" w:right="-728"/>
        <w:rPr>
          <w:rFonts w:cs="Tahoma"/>
          <w:sz w:val="24"/>
          <w:szCs w:val="24"/>
        </w:rPr>
      </w:pPr>
      <w:r w:rsidRPr="00906698">
        <w:rPr>
          <w:rFonts w:cs="Tahoma"/>
          <w:sz w:val="24"/>
          <w:szCs w:val="24"/>
        </w:rPr>
        <w:t>Les pièces de rechange</w:t>
      </w:r>
    </w:p>
    <w:p w:rsidR="00F26479" w:rsidRPr="00906698" w:rsidRDefault="00F26479" w:rsidP="00906698">
      <w:pPr>
        <w:spacing w:before="120" w:after="120" w:line="240" w:lineRule="auto"/>
        <w:ind w:left="-600" w:right="-728"/>
        <w:jc w:val="both"/>
        <w:rPr>
          <w:rFonts w:cs="Tahoma"/>
          <w:color w:val="000000"/>
          <w:spacing w:val="-3"/>
          <w:sz w:val="24"/>
          <w:szCs w:val="24"/>
        </w:rPr>
      </w:pP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La liste ci-dessus n’est pas limitative. L’Entrepreneur s’engage à fournir un ensemble complet, en parfait état de marche et muni de tous les organes nécessaires à son bon fonctionnement, à la sécurité de conduite et à son utilisation industrielle normale dans les conditions définies au présent CCTP.</w:t>
      </w:r>
    </w:p>
    <w:p w:rsidR="00F26479" w:rsidRPr="00906698" w:rsidRDefault="00F26479" w:rsidP="00547710">
      <w:pPr>
        <w:spacing w:before="120"/>
        <w:rPr>
          <w:rFonts w:cs="Tahoma"/>
          <w:color w:val="000000"/>
          <w:spacing w:val="-3"/>
          <w:sz w:val="24"/>
          <w:szCs w:val="24"/>
        </w:rPr>
      </w:pPr>
    </w:p>
    <w:p w:rsidR="00F26479" w:rsidRPr="00906698" w:rsidRDefault="00F26479" w:rsidP="00376F30">
      <w:pPr>
        <w:numPr>
          <w:ilvl w:val="1"/>
          <w:numId w:val="16"/>
        </w:numPr>
        <w:spacing w:before="120" w:after="0" w:line="240" w:lineRule="auto"/>
        <w:ind w:left="-200" w:right="-728"/>
        <w:rPr>
          <w:rFonts w:cs="Tahoma"/>
          <w:b/>
          <w:bCs/>
          <w:sz w:val="24"/>
          <w:szCs w:val="24"/>
        </w:rPr>
      </w:pPr>
      <w:r w:rsidRPr="00906698">
        <w:rPr>
          <w:rFonts w:cs="Tahoma"/>
          <w:b/>
          <w:bCs/>
          <w:sz w:val="24"/>
          <w:szCs w:val="24"/>
        </w:rPr>
        <w:t>– DOMAINE DE FONCTIONNEMENT DE LA STATION DE POMPAGE DU BOUREGREG :</w:t>
      </w: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Les indications ci-après sont données pour faciliter le choix de la pompe à fournir. Comme on peut l’observer sur le graphique joint en annexe, le domaine de fonctionnement de la station de pompage est très étendu. Ceci est dû à la présence :</w:t>
      </w:r>
    </w:p>
    <w:p w:rsidR="00F26479" w:rsidRPr="00906698" w:rsidRDefault="00F26479" w:rsidP="00376F30">
      <w:pPr>
        <w:numPr>
          <w:ilvl w:val="0"/>
          <w:numId w:val="13"/>
        </w:numPr>
        <w:spacing w:before="120" w:after="120" w:line="240" w:lineRule="auto"/>
        <w:ind w:left="300" w:right="-728"/>
        <w:jc w:val="both"/>
        <w:rPr>
          <w:rFonts w:cs="Tahoma"/>
          <w:color w:val="000000"/>
          <w:sz w:val="24"/>
          <w:szCs w:val="24"/>
        </w:rPr>
      </w:pPr>
      <w:r w:rsidRPr="00906698">
        <w:rPr>
          <w:rFonts w:cs="Tahoma"/>
          <w:color w:val="000000"/>
          <w:sz w:val="24"/>
          <w:szCs w:val="24"/>
        </w:rPr>
        <w:t>En amont, d’une retenue d’eau avec un niveau pouvant varier entre 30 et 73 NGM</w:t>
      </w:r>
    </w:p>
    <w:p w:rsidR="00F26479" w:rsidRPr="00906698" w:rsidRDefault="00F26479" w:rsidP="00376F30">
      <w:pPr>
        <w:numPr>
          <w:ilvl w:val="0"/>
          <w:numId w:val="13"/>
        </w:numPr>
        <w:spacing w:before="120" w:after="120" w:line="240" w:lineRule="auto"/>
        <w:ind w:left="300" w:right="-728"/>
        <w:jc w:val="both"/>
        <w:rPr>
          <w:rFonts w:cs="Tahoma"/>
          <w:color w:val="000000"/>
          <w:sz w:val="24"/>
          <w:szCs w:val="24"/>
        </w:rPr>
      </w:pPr>
      <w:r w:rsidRPr="00906698">
        <w:rPr>
          <w:rFonts w:cs="Tahoma"/>
          <w:color w:val="000000"/>
          <w:sz w:val="24"/>
          <w:szCs w:val="24"/>
        </w:rPr>
        <w:t>En aval, de 3 conduites principales en parallèle dont une peut, dans certaines circonstances, être indisponible.</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906698">
        <w:rPr>
          <w:rFonts w:cs="Tahoma"/>
          <w:color w:val="000000"/>
          <w:sz w:val="24"/>
          <w:szCs w:val="24"/>
        </w:rPr>
        <w:lastRenderedPageBreak/>
        <w:t>Dans la SP de plusieurs groupes (9 existants et 1 projeté) dont 5 au moins peuvent fonctionner ensemble, en parallèle.</w:t>
      </w:r>
    </w:p>
    <w:p w:rsidR="00F26479" w:rsidRPr="00906698" w:rsidRDefault="00F26479" w:rsidP="0031550C">
      <w:pPr>
        <w:spacing w:before="120" w:after="120" w:line="240" w:lineRule="auto"/>
        <w:ind w:right="-728"/>
        <w:jc w:val="both"/>
        <w:rPr>
          <w:rFonts w:cs="Tahoma"/>
          <w:color w:val="000000"/>
          <w:sz w:val="24"/>
          <w:szCs w:val="24"/>
        </w:rPr>
      </w:pPr>
    </w:p>
    <w:p w:rsidR="00F26479" w:rsidRPr="009058F0" w:rsidRDefault="00F26479" w:rsidP="00376F30">
      <w:pPr>
        <w:numPr>
          <w:ilvl w:val="2"/>
          <w:numId w:val="16"/>
        </w:numPr>
        <w:spacing w:before="120" w:after="0" w:line="240" w:lineRule="auto"/>
        <w:ind w:left="200"/>
        <w:rPr>
          <w:rFonts w:cs="Tahoma"/>
          <w:b/>
          <w:bCs/>
          <w:sz w:val="24"/>
          <w:szCs w:val="24"/>
        </w:rPr>
      </w:pPr>
      <w:r w:rsidRPr="009058F0">
        <w:rPr>
          <w:rFonts w:cs="Tahoma"/>
          <w:b/>
          <w:bCs/>
          <w:sz w:val="24"/>
          <w:szCs w:val="24"/>
        </w:rPr>
        <w:t>– Faisceau des courbes résistantes :</w:t>
      </w: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En fonction de la variation du niveau dans la retenue et du nombre de conduites en service, les courbes résistantes varient à l’intérieur d’un faisceau limité vers :</w:t>
      </w:r>
    </w:p>
    <w:p w:rsidR="00F26479" w:rsidRPr="00906698" w:rsidRDefault="00F26479" w:rsidP="00376F30">
      <w:pPr>
        <w:numPr>
          <w:ilvl w:val="0"/>
          <w:numId w:val="13"/>
        </w:numPr>
        <w:spacing w:before="120" w:after="120" w:line="240" w:lineRule="auto"/>
        <w:ind w:left="300" w:right="-728"/>
        <w:jc w:val="both"/>
        <w:rPr>
          <w:rFonts w:cs="Tahoma"/>
          <w:color w:val="000000"/>
          <w:sz w:val="24"/>
          <w:szCs w:val="24"/>
        </w:rPr>
      </w:pPr>
      <w:r w:rsidRPr="00906698">
        <w:rPr>
          <w:rFonts w:cs="Tahoma"/>
          <w:color w:val="000000"/>
          <w:sz w:val="24"/>
          <w:szCs w:val="24"/>
        </w:rPr>
        <w:t>Le bas par la courbe correspondant aux conditions suivantes :</w:t>
      </w:r>
    </w:p>
    <w:p w:rsidR="00F26479" w:rsidRPr="00906698" w:rsidRDefault="00F26479" w:rsidP="00547710">
      <w:pPr>
        <w:spacing w:before="120"/>
        <w:ind w:left="720"/>
        <w:rPr>
          <w:rFonts w:cs="Tahoma"/>
          <w:color w:val="000000"/>
          <w:spacing w:val="-3"/>
          <w:sz w:val="24"/>
          <w:szCs w:val="24"/>
        </w:rPr>
      </w:pPr>
      <w:r w:rsidRPr="00906698">
        <w:rPr>
          <w:rFonts w:cs="Tahoma"/>
          <w:color w:val="000000"/>
          <w:spacing w:val="-3"/>
          <w:sz w:val="24"/>
          <w:szCs w:val="24"/>
        </w:rPr>
        <w:t>* Hauteur du barrage HB = 73 m</w:t>
      </w:r>
    </w:p>
    <w:p w:rsidR="00F26479" w:rsidRPr="00906698" w:rsidRDefault="00F26479" w:rsidP="00547710">
      <w:pPr>
        <w:spacing w:before="120"/>
        <w:ind w:left="720"/>
        <w:rPr>
          <w:rFonts w:cs="Tahoma"/>
          <w:color w:val="000000"/>
          <w:spacing w:val="-3"/>
          <w:sz w:val="24"/>
          <w:szCs w:val="24"/>
        </w:rPr>
      </w:pPr>
      <w:r w:rsidRPr="00906698">
        <w:rPr>
          <w:rFonts w:cs="Tahoma"/>
          <w:color w:val="000000"/>
          <w:spacing w:val="-3"/>
          <w:sz w:val="24"/>
          <w:szCs w:val="24"/>
        </w:rPr>
        <w:t>* Conduites en parallèle</w:t>
      </w:r>
      <w:r>
        <w:rPr>
          <w:rFonts w:cs="Tahoma"/>
          <w:color w:val="000000"/>
          <w:spacing w:val="-3"/>
          <w:sz w:val="24"/>
          <w:szCs w:val="24"/>
        </w:rPr>
        <w:t> :</w:t>
      </w:r>
    </w:p>
    <w:p w:rsidR="00F26479" w:rsidRPr="00906698" w:rsidRDefault="00F26479" w:rsidP="00547710">
      <w:pPr>
        <w:spacing w:before="120"/>
        <w:ind w:left="720"/>
        <w:rPr>
          <w:rFonts w:cs="Tahoma"/>
          <w:color w:val="000000"/>
          <w:spacing w:val="-3"/>
          <w:sz w:val="24"/>
          <w:szCs w:val="24"/>
        </w:rPr>
      </w:pPr>
      <w:r w:rsidRPr="00906698">
        <w:rPr>
          <w:rFonts w:cs="Tahoma"/>
          <w:color w:val="000000"/>
          <w:spacing w:val="-3"/>
          <w:sz w:val="24"/>
          <w:szCs w:val="24"/>
        </w:rPr>
        <w:t xml:space="preserve">             </w:t>
      </w:r>
      <w:r>
        <w:rPr>
          <w:rFonts w:cs="Tahoma"/>
          <w:color w:val="000000"/>
          <w:spacing w:val="-3"/>
          <w:sz w:val="24"/>
          <w:szCs w:val="24"/>
        </w:rPr>
        <w:t xml:space="preserve">                </w:t>
      </w:r>
      <w:r w:rsidRPr="00906698">
        <w:rPr>
          <w:rFonts w:cs="Tahoma"/>
          <w:color w:val="000000"/>
          <w:spacing w:val="-3"/>
          <w:sz w:val="24"/>
          <w:szCs w:val="24"/>
        </w:rPr>
        <w:t xml:space="preserve">              ° 2 x Ø 1600 mm</w:t>
      </w:r>
    </w:p>
    <w:p w:rsidR="00F26479" w:rsidRPr="00906698" w:rsidRDefault="00F26479" w:rsidP="00547710">
      <w:pPr>
        <w:spacing w:before="120"/>
        <w:ind w:left="720"/>
        <w:rPr>
          <w:rFonts w:cs="Tahoma"/>
          <w:color w:val="000000"/>
          <w:spacing w:val="-3"/>
          <w:sz w:val="24"/>
          <w:szCs w:val="24"/>
        </w:rPr>
      </w:pPr>
      <w:r w:rsidRPr="00906698">
        <w:rPr>
          <w:rFonts w:cs="Tahoma"/>
          <w:color w:val="000000"/>
          <w:spacing w:val="-3"/>
          <w:sz w:val="24"/>
          <w:szCs w:val="24"/>
        </w:rPr>
        <w:t xml:space="preserve">                           </w:t>
      </w:r>
      <w:r>
        <w:rPr>
          <w:rFonts w:cs="Tahoma"/>
          <w:color w:val="000000"/>
          <w:spacing w:val="-3"/>
          <w:sz w:val="24"/>
          <w:szCs w:val="24"/>
        </w:rPr>
        <w:t xml:space="preserve">                </w:t>
      </w:r>
      <w:r w:rsidRPr="00906698">
        <w:rPr>
          <w:rFonts w:cs="Tahoma"/>
          <w:color w:val="000000"/>
          <w:spacing w:val="-3"/>
          <w:sz w:val="24"/>
          <w:szCs w:val="24"/>
        </w:rPr>
        <w:t>° 1 x Ø 1400 mm</w:t>
      </w:r>
    </w:p>
    <w:p w:rsidR="00F26479" w:rsidRPr="00495553" w:rsidRDefault="00F26479" w:rsidP="00376F30">
      <w:pPr>
        <w:numPr>
          <w:ilvl w:val="0"/>
          <w:numId w:val="13"/>
        </w:numPr>
        <w:spacing w:before="120" w:after="120" w:line="240" w:lineRule="auto"/>
        <w:ind w:left="300" w:right="-728"/>
        <w:jc w:val="both"/>
        <w:rPr>
          <w:rFonts w:cs="Tahoma"/>
          <w:sz w:val="24"/>
          <w:szCs w:val="24"/>
        </w:rPr>
      </w:pPr>
      <w:r w:rsidRPr="00495553">
        <w:rPr>
          <w:rFonts w:cs="Tahoma"/>
          <w:sz w:val="24"/>
          <w:szCs w:val="24"/>
        </w:rPr>
        <w:t>Le haut par la courbe correspondant aux conditions suivantes :</w:t>
      </w:r>
    </w:p>
    <w:p w:rsidR="00F26479" w:rsidRPr="00906698" w:rsidRDefault="00F26479" w:rsidP="003765E8">
      <w:pPr>
        <w:spacing w:before="120"/>
        <w:ind w:left="720"/>
        <w:rPr>
          <w:rFonts w:cs="Tahoma"/>
          <w:color w:val="000000"/>
          <w:spacing w:val="-3"/>
          <w:sz w:val="24"/>
          <w:szCs w:val="24"/>
        </w:rPr>
      </w:pPr>
      <w:r w:rsidRPr="00906698">
        <w:rPr>
          <w:rFonts w:cs="Tahoma"/>
          <w:color w:val="000000"/>
          <w:spacing w:val="-3"/>
          <w:sz w:val="24"/>
          <w:szCs w:val="24"/>
        </w:rPr>
        <w:t>* Hauteur du barrage HB = 3</w:t>
      </w:r>
      <w:r>
        <w:rPr>
          <w:rFonts w:cs="Tahoma"/>
          <w:color w:val="000000"/>
          <w:spacing w:val="-3"/>
          <w:sz w:val="24"/>
          <w:szCs w:val="24"/>
        </w:rPr>
        <w:t>0</w:t>
      </w:r>
      <w:r w:rsidRPr="00906698">
        <w:rPr>
          <w:rFonts w:cs="Tahoma"/>
          <w:color w:val="000000"/>
          <w:spacing w:val="-3"/>
          <w:sz w:val="24"/>
          <w:szCs w:val="24"/>
        </w:rPr>
        <w:t xml:space="preserve"> m</w:t>
      </w:r>
    </w:p>
    <w:p w:rsidR="00F26479" w:rsidRPr="00906698" w:rsidRDefault="00F26479" w:rsidP="00495553">
      <w:pPr>
        <w:spacing w:before="120"/>
        <w:ind w:left="720"/>
        <w:rPr>
          <w:rFonts w:cs="Tahoma"/>
          <w:color w:val="000000"/>
          <w:spacing w:val="-3"/>
          <w:sz w:val="24"/>
          <w:szCs w:val="24"/>
        </w:rPr>
      </w:pPr>
      <w:r w:rsidRPr="00906698">
        <w:rPr>
          <w:rFonts w:cs="Tahoma"/>
          <w:color w:val="000000"/>
          <w:spacing w:val="-3"/>
          <w:sz w:val="24"/>
          <w:szCs w:val="24"/>
        </w:rPr>
        <w:t>* Conduites en parallèle</w:t>
      </w:r>
      <w:r>
        <w:rPr>
          <w:rFonts w:cs="Tahoma"/>
          <w:color w:val="000000"/>
          <w:spacing w:val="-3"/>
          <w:sz w:val="24"/>
          <w:szCs w:val="24"/>
        </w:rPr>
        <w:t> :</w:t>
      </w:r>
    </w:p>
    <w:p w:rsidR="00F26479" w:rsidRPr="00906698" w:rsidRDefault="00F26479" w:rsidP="00547710">
      <w:pPr>
        <w:spacing w:before="120"/>
        <w:ind w:left="720"/>
        <w:rPr>
          <w:rFonts w:cs="Tahoma"/>
          <w:color w:val="000000"/>
          <w:spacing w:val="-3"/>
          <w:sz w:val="24"/>
          <w:szCs w:val="24"/>
        </w:rPr>
      </w:pPr>
      <w:r w:rsidRPr="00906698">
        <w:rPr>
          <w:rFonts w:cs="Tahoma"/>
          <w:color w:val="000000"/>
          <w:spacing w:val="-3"/>
          <w:sz w:val="24"/>
          <w:szCs w:val="24"/>
        </w:rPr>
        <w:t xml:space="preserve">                  </w:t>
      </w:r>
      <w:r>
        <w:rPr>
          <w:rFonts w:cs="Tahoma"/>
          <w:color w:val="000000"/>
          <w:spacing w:val="-3"/>
          <w:sz w:val="24"/>
          <w:szCs w:val="24"/>
        </w:rPr>
        <w:t xml:space="preserve">            </w:t>
      </w:r>
      <w:r w:rsidRPr="00906698">
        <w:rPr>
          <w:rFonts w:cs="Tahoma"/>
          <w:color w:val="000000"/>
          <w:spacing w:val="-3"/>
          <w:sz w:val="24"/>
          <w:szCs w:val="24"/>
        </w:rPr>
        <w:t xml:space="preserve">            ° 2 x Ø 1600 mm</w:t>
      </w:r>
    </w:p>
    <w:p w:rsidR="00F26479" w:rsidRPr="00906698" w:rsidRDefault="00F26479" w:rsidP="00547710">
      <w:pPr>
        <w:spacing w:before="120"/>
        <w:ind w:left="720"/>
        <w:rPr>
          <w:rFonts w:cs="Tahoma"/>
          <w:color w:val="000000"/>
          <w:spacing w:val="-3"/>
          <w:sz w:val="24"/>
          <w:szCs w:val="24"/>
        </w:rPr>
      </w:pPr>
      <w:r w:rsidRPr="00906698">
        <w:rPr>
          <w:rFonts w:cs="Tahoma"/>
          <w:color w:val="000000"/>
          <w:spacing w:val="-3"/>
          <w:sz w:val="24"/>
          <w:szCs w:val="24"/>
        </w:rPr>
        <w:t xml:space="preserve">                              </w:t>
      </w:r>
      <w:r>
        <w:rPr>
          <w:rFonts w:cs="Tahoma"/>
          <w:color w:val="000000"/>
          <w:spacing w:val="-3"/>
          <w:sz w:val="24"/>
          <w:szCs w:val="24"/>
        </w:rPr>
        <w:t xml:space="preserve">            </w:t>
      </w:r>
      <w:r w:rsidRPr="00906698">
        <w:rPr>
          <w:rFonts w:cs="Tahoma"/>
          <w:color w:val="000000"/>
          <w:spacing w:val="-3"/>
          <w:sz w:val="24"/>
          <w:szCs w:val="24"/>
        </w:rPr>
        <w:t>°1 x Ø 1400 mm</w:t>
      </w:r>
    </w:p>
    <w:p w:rsidR="00F26479" w:rsidRPr="009058F0" w:rsidRDefault="00F26479" w:rsidP="00376F30">
      <w:pPr>
        <w:numPr>
          <w:ilvl w:val="2"/>
          <w:numId w:val="16"/>
        </w:numPr>
        <w:spacing w:before="120" w:after="0" w:line="240" w:lineRule="auto"/>
        <w:ind w:left="200"/>
        <w:rPr>
          <w:rFonts w:cs="Tahoma"/>
          <w:b/>
          <w:bCs/>
          <w:sz w:val="24"/>
          <w:szCs w:val="24"/>
        </w:rPr>
      </w:pPr>
      <w:r w:rsidRPr="009058F0">
        <w:rPr>
          <w:rFonts w:cs="Tahoma"/>
          <w:b/>
          <w:bCs/>
          <w:sz w:val="24"/>
          <w:szCs w:val="24"/>
        </w:rPr>
        <w:t>– Nombre de groupes en service :</w:t>
      </w: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Compte tenu de l’extension future, et afin de pouvoir produire 13 m3/s environ, pour des hauteurs du barrage moyennes de l’ordre de 50 m, il sera nécessaire de mettre en parallèle 5 grands groupes.</w:t>
      </w: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Ainsi le nombre de groupes en service variera entre un petit groupe et 5 grands groupes.</w:t>
      </w: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Le domaine de fonctionnement sera donc limité :</w:t>
      </w:r>
    </w:p>
    <w:p w:rsidR="00F26479" w:rsidRPr="00906698" w:rsidRDefault="00F26479" w:rsidP="00376F30">
      <w:pPr>
        <w:numPr>
          <w:ilvl w:val="0"/>
          <w:numId w:val="13"/>
        </w:numPr>
        <w:spacing w:before="120" w:after="120" w:line="240" w:lineRule="auto"/>
        <w:ind w:left="300" w:right="-728"/>
        <w:jc w:val="both"/>
        <w:rPr>
          <w:rFonts w:cs="Tahoma"/>
          <w:color w:val="000000"/>
          <w:sz w:val="24"/>
          <w:szCs w:val="24"/>
        </w:rPr>
      </w:pPr>
      <w:r w:rsidRPr="00906698">
        <w:rPr>
          <w:rFonts w:cs="Tahoma"/>
          <w:color w:val="000000"/>
          <w:sz w:val="24"/>
          <w:szCs w:val="24"/>
        </w:rPr>
        <w:t>A gauche, par la caractéristique d’un petit groupe</w:t>
      </w:r>
    </w:p>
    <w:p w:rsidR="00F26479" w:rsidRPr="00906698" w:rsidRDefault="00F26479" w:rsidP="00376F30">
      <w:pPr>
        <w:numPr>
          <w:ilvl w:val="0"/>
          <w:numId w:val="13"/>
        </w:numPr>
        <w:spacing w:before="120" w:after="120" w:line="240" w:lineRule="auto"/>
        <w:ind w:left="300" w:right="-728"/>
        <w:jc w:val="both"/>
        <w:rPr>
          <w:rFonts w:cs="Tahoma"/>
          <w:color w:val="000000"/>
          <w:sz w:val="24"/>
          <w:szCs w:val="24"/>
        </w:rPr>
      </w:pPr>
      <w:r w:rsidRPr="00906698">
        <w:rPr>
          <w:rFonts w:cs="Tahoma"/>
          <w:color w:val="000000"/>
          <w:sz w:val="24"/>
          <w:szCs w:val="24"/>
        </w:rPr>
        <w:t>A droite, par la caractéristique de 5 grands groupes en parallèle</w:t>
      </w:r>
    </w:p>
    <w:p w:rsidR="00F26479" w:rsidRPr="00906698" w:rsidRDefault="00F26479" w:rsidP="00906698">
      <w:pPr>
        <w:spacing w:before="120" w:after="120" w:line="240" w:lineRule="auto"/>
        <w:ind w:left="-600" w:right="-728"/>
        <w:jc w:val="both"/>
        <w:rPr>
          <w:rFonts w:cs="Tahoma"/>
          <w:color w:val="000000"/>
          <w:spacing w:val="-3"/>
          <w:sz w:val="24"/>
          <w:szCs w:val="24"/>
        </w:rPr>
      </w:pPr>
      <w:r w:rsidRPr="00906698">
        <w:rPr>
          <w:rFonts w:cs="Tahoma"/>
          <w:color w:val="000000"/>
          <w:spacing w:val="-3"/>
          <w:sz w:val="24"/>
          <w:szCs w:val="24"/>
        </w:rPr>
        <w:t>Les limites définies ci-dessus pour le faisceau résistant d’une part, et le nombre de groupes en service d’autre part, constituent les limites du domaine de points de fonctionnement possibles de la SP.</w:t>
      </w:r>
    </w:p>
    <w:p w:rsidR="00F26479" w:rsidRPr="009058F0" w:rsidRDefault="00F26479" w:rsidP="00906698">
      <w:pPr>
        <w:spacing w:before="120" w:after="120" w:line="240" w:lineRule="auto"/>
        <w:ind w:left="-600" w:right="-728"/>
        <w:jc w:val="both"/>
        <w:rPr>
          <w:rFonts w:cs="Tahoma"/>
          <w:color w:val="000000"/>
          <w:spacing w:val="-3"/>
          <w:sz w:val="24"/>
          <w:szCs w:val="24"/>
        </w:rPr>
      </w:pPr>
    </w:p>
    <w:p w:rsidR="00F26479" w:rsidRPr="009058F0" w:rsidRDefault="00F26479" w:rsidP="00376F30">
      <w:pPr>
        <w:numPr>
          <w:ilvl w:val="1"/>
          <w:numId w:val="16"/>
        </w:numPr>
        <w:spacing w:before="120" w:after="0" w:line="240" w:lineRule="auto"/>
        <w:ind w:left="-200" w:right="-728"/>
        <w:rPr>
          <w:rFonts w:cs="Tahoma"/>
          <w:b/>
          <w:bCs/>
          <w:sz w:val="24"/>
          <w:szCs w:val="24"/>
        </w:rPr>
      </w:pPr>
      <w:r w:rsidRPr="009058F0">
        <w:rPr>
          <w:rFonts w:cs="Tahoma"/>
          <w:b/>
          <w:bCs/>
          <w:sz w:val="24"/>
          <w:szCs w:val="24"/>
        </w:rPr>
        <w:t>- PLAGE DE FONCTIONNEMENT DES POMPES :</w:t>
      </w:r>
    </w:p>
    <w:p w:rsidR="00F26479" w:rsidRDefault="00F26479" w:rsidP="00685FB5">
      <w:pPr>
        <w:spacing w:before="120" w:after="120" w:line="240" w:lineRule="auto"/>
        <w:ind w:left="-600" w:right="-728"/>
        <w:jc w:val="both"/>
        <w:rPr>
          <w:rFonts w:cs="Tahoma"/>
          <w:color w:val="000000"/>
          <w:spacing w:val="-3"/>
          <w:sz w:val="24"/>
          <w:szCs w:val="24"/>
        </w:rPr>
      </w:pPr>
      <w:r w:rsidRPr="00685FB5">
        <w:rPr>
          <w:rFonts w:cs="Tahoma"/>
          <w:color w:val="000000"/>
          <w:spacing w:val="-3"/>
          <w:sz w:val="24"/>
          <w:szCs w:val="24"/>
        </w:rPr>
        <w:t>Il résulte des indictions ci-dessus que les points de fonctionnement extrêmes possibles pour chaque type de pompe sont les suivants :</w:t>
      </w:r>
    </w:p>
    <w:p w:rsidR="00F26479" w:rsidRPr="00685FB5" w:rsidRDefault="00F26479" w:rsidP="00376F30">
      <w:pPr>
        <w:numPr>
          <w:ilvl w:val="0"/>
          <w:numId w:val="13"/>
        </w:numPr>
        <w:spacing w:before="120" w:after="120" w:line="240" w:lineRule="auto"/>
        <w:ind w:left="300" w:right="-728"/>
        <w:jc w:val="both"/>
        <w:rPr>
          <w:rFonts w:cs="Tahoma"/>
          <w:color w:val="000000"/>
          <w:sz w:val="24"/>
          <w:szCs w:val="24"/>
        </w:rPr>
      </w:pPr>
      <w:r w:rsidRPr="00685FB5">
        <w:rPr>
          <w:rFonts w:cs="Tahoma"/>
          <w:color w:val="000000"/>
          <w:sz w:val="24"/>
          <w:szCs w:val="24"/>
        </w:rPr>
        <w:t>Pompe type 1 :</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proofErr w:type="spellStart"/>
      <w:r w:rsidRPr="00685FB5">
        <w:rPr>
          <w:rFonts w:cs="Tahoma"/>
          <w:sz w:val="24"/>
          <w:szCs w:val="24"/>
          <w:lang w:val="en-US"/>
        </w:rPr>
        <w:t>H</w:t>
      </w:r>
      <w:r w:rsidRPr="00A26FCC">
        <w:rPr>
          <w:rFonts w:cs="Tahoma"/>
          <w:sz w:val="24"/>
          <w:szCs w:val="24"/>
          <w:vertAlign w:val="subscript"/>
          <w:lang w:val="en-US"/>
        </w:rPr>
        <w:t>min</w:t>
      </w:r>
      <w:proofErr w:type="spellEnd"/>
      <w:r w:rsidRPr="00685FB5">
        <w:rPr>
          <w:rFonts w:cs="Tahoma"/>
          <w:sz w:val="24"/>
          <w:szCs w:val="24"/>
          <w:lang w:val="en-US"/>
        </w:rPr>
        <w:t xml:space="preserve">                =          85 m</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proofErr w:type="spellStart"/>
      <w:r w:rsidRPr="00685FB5">
        <w:rPr>
          <w:rFonts w:cs="Tahoma"/>
          <w:sz w:val="24"/>
          <w:szCs w:val="24"/>
          <w:lang w:val="en-US"/>
        </w:rPr>
        <w:t>Q</w:t>
      </w:r>
      <w:r w:rsidRPr="00A26FCC">
        <w:rPr>
          <w:rFonts w:cs="Tahoma"/>
          <w:sz w:val="24"/>
          <w:szCs w:val="24"/>
          <w:vertAlign w:val="subscript"/>
          <w:lang w:val="en-US"/>
        </w:rPr>
        <w:t>max</w:t>
      </w:r>
      <w:proofErr w:type="spellEnd"/>
      <w:r w:rsidRPr="00685FB5">
        <w:rPr>
          <w:rFonts w:cs="Tahoma"/>
          <w:sz w:val="24"/>
          <w:szCs w:val="24"/>
          <w:lang w:val="en-US"/>
        </w:rPr>
        <w:t xml:space="preserve">               =          1</w:t>
      </w:r>
      <w:r>
        <w:rPr>
          <w:rFonts w:cs="Tahoma"/>
          <w:sz w:val="24"/>
          <w:szCs w:val="24"/>
          <w:lang w:val="en-US"/>
        </w:rPr>
        <w:t>,</w:t>
      </w:r>
      <w:r w:rsidRPr="00685FB5">
        <w:rPr>
          <w:rFonts w:cs="Tahoma"/>
          <w:sz w:val="24"/>
          <w:szCs w:val="24"/>
          <w:lang w:val="en-US"/>
        </w:rPr>
        <w:t>6 m3/s</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lastRenderedPageBreak/>
        <w:t xml:space="preserve">                     R                      =          0,85</w:t>
      </w:r>
    </w:p>
    <w:p w:rsidR="00F26479" w:rsidRPr="00685FB5" w:rsidRDefault="00F26479" w:rsidP="00547710">
      <w:pPr>
        <w:spacing w:before="120"/>
        <w:ind w:left="720"/>
        <w:rPr>
          <w:rFonts w:cs="Tahoma"/>
          <w:sz w:val="24"/>
          <w:szCs w:val="24"/>
          <w:lang w:val="en-US"/>
        </w:rPr>
      </w:pP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proofErr w:type="spellStart"/>
      <w:r w:rsidRPr="00685FB5">
        <w:rPr>
          <w:rFonts w:cs="Tahoma"/>
          <w:sz w:val="24"/>
          <w:szCs w:val="24"/>
          <w:lang w:val="en-US"/>
        </w:rPr>
        <w:t>H</w:t>
      </w:r>
      <w:r w:rsidRPr="00A26FCC">
        <w:rPr>
          <w:rFonts w:cs="Tahoma"/>
          <w:sz w:val="24"/>
          <w:szCs w:val="24"/>
          <w:vertAlign w:val="subscript"/>
          <w:lang w:val="en-US"/>
        </w:rPr>
        <w:t>max</w:t>
      </w:r>
      <w:proofErr w:type="spellEnd"/>
      <w:r>
        <w:rPr>
          <w:rFonts w:cs="Tahoma"/>
          <w:sz w:val="24"/>
          <w:szCs w:val="24"/>
          <w:lang w:val="en-US"/>
        </w:rPr>
        <w:t xml:space="preserve">                =          </w:t>
      </w:r>
      <w:r w:rsidRPr="00685FB5">
        <w:rPr>
          <w:rFonts w:cs="Tahoma"/>
          <w:sz w:val="24"/>
          <w:szCs w:val="24"/>
          <w:lang w:val="en-US"/>
        </w:rPr>
        <w:t>135 m</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proofErr w:type="spellStart"/>
      <w:r w:rsidRPr="00685FB5">
        <w:rPr>
          <w:rFonts w:cs="Tahoma"/>
          <w:sz w:val="24"/>
          <w:szCs w:val="24"/>
          <w:lang w:val="en-US"/>
        </w:rPr>
        <w:t>Q</w:t>
      </w:r>
      <w:r w:rsidRPr="00A26FCC">
        <w:rPr>
          <w:rFonts w:cs="Tahoma"/>
          <w:sz w:val="24"/>
          <w:szCs w:val="24"/>
          <w:vertAlign w:val="subscript"/>
          <w:lang w:val="en-US"/>
        </w:rPr>
        <w:t>min</w:t>
      </w:r>
      <w:proofErr w:type="spellEnd"/>
      <w:r>
        <w:rPr>
          <w:rFonts w:cs="Tahoma"/>
          <w:sz w:val="24"/>
          <w:szCs w:val="24"/>
          <w:lang w:val="en-US"/>
        </w:rPr>
        <w:t xml:space="preserve">                 =          </w:t>
      </w:r>
      <w:r w:rsidRPr="00685FB5">
        <w:rPr>
          <w:rFonts w:cs="Tahoma"/>
          <w:sz w:val="24"/>
          <w:szCs w:val="24"/>
          <w:lang w:val="en-US"/>
        </w:rPr>
        <w:t>1,1 m3/s</w:t>
      </w:r>
    </w:p>
    <w:p w:rsidR="00F26479" w:rsidRPr="00685FB5" w:rsidRDefault="00F26479" w:rsidP="00685FB5">
      <w:pPr>
        <w:spacing w:before="120"/>
        <w:ind w:left="720"/>
        <w:rPr>
          <w:rFonts w:cs="Tahoma"/>
          <w:sz w:val="24"/>
          <w:szCs w:val="24"/>
          <w:lang w:val="en-US"/>
        </w:rPr>
      </w:pPr>
      <w:r w:rsidRPr="00685FB5">
        <w:rPr>
          <w:rFonts w:cs="Tahoma"/>
          <w:sz w:val="24"/>
          <w:szCs w:val="24"/>
          <w:lang w:val="en-US"/>
        </w:rPr>
        <w:t xml:space="preserve">                     R      </w:t>
      </w:r>
      <w:r>
        <w:rPr>
          <w:rFonts w:cs="Tahoma"/>
          <w:sz w:val="24"/>
          <w:szCs w:val="24"/>
          <w:lang w:val="en-US"/>
        </w:rPr>
        <w:t xml:space="preserve">                 =         </w:t>
      </w:r>
      <w:r w:rsidRPr="00685FB5">
        <w:rPr>
          <w:rFonts w:cs="Tahoma"/>
          <w:sz w:val="24"/>
          <w:szCs w:val="24"/>
          <w:lang w:val="en-US"/>
        </w:rPr>
        <w:t xml:space="preserve">0,88 </w:t>
      </w:r>
    </w:p>
    <w:p w:rsidR="00F26479" w:rsidRPr="00685FB5" w:rsidRDefault="00F26479" w:rsidP="00376F30">
      <w:pPr>
        <w:numPr>
          <w:ilvl w:val="0"/>
          <w:numId w:val="13"/>
        </w:numPr>
        <w:spacing w:before="120" w:after="120" w:line="240" w:lineRule="auto"/>
        <w:ind w:left="300" w:right="-728"/>
        <w:jc w:val="both"/>
        <w:rPr>
          <w:rFonts w:cs="Tahoma"/>
          <w:color w:val="000000"/>
          <w:sz w:val="24"/>
          <w:szCs w:val="24"/>
        </w:rPr>
      </w:pPr>
      <w:r w:rsidRPr="00685FB5">
        <w:rPr>
          <w:rFonts w:cs="Tahoma"/>
          <w:color w:val="000000"/>
          <w:sz w:val="24"/>
          <w:szCs w:val="24"/>
        </w:rPr>
        <w:t>Pompe type 2:</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proofErr w:type="spellStart"/>
      <w:r w:rsidRPr="00685FB5">
        <w:rPr>
          <w:rFonts w:cs="Tahoma"/>
          <w:sz w:val="24"/>
          <w:szCs w:val="24"/>
          <w:lang w:val="en-US"/>
        </w:rPr>
        <w:t>H</w:t>
      </w:r>
      <w:r w:rsidRPr="00A26FCC">
        <w:rPr>
          <w:rFonts w:cs="Tahoma"/>
          <w:sz w:val="24"/>
          <w:szCs w:val="24"/>
          <w:vertAlign w:val="subscript"/>
          <w:lang w:val="en-US"/>
        </w:rPr>
        <w:t>min</w:t>
      </w:r>
      <w:proofErr w:type="spellEnd"/>
      <w:r w:rsidRPr="00685FB5">
        <w:rPr>
          <w:rFonts w:cs="Tahoma"/>
          <w:sz w:val="24"/>
          <w:szCs w:val="24"/>
          <w:lang w:val="en-US"/>
        </w:rPr>
        <w:t xml:space="preserve">             </w:t>
      </w:r>
      <w:r>
        <w:rPr>
          <w:rFonts w:cs="Tahoma"/>
          <w:sz w:val="24"/>
          <w:szCs w:val="24"/>
          <w:lang w:val="en-US"/>
        </w:rPr>
        <w:t xml:space="preserve"> </w:t>
      </w:r>
      <w:r w:rsidRPr="00685FB5">
        <w:rPr>
          <w:rFonts w:cs="Tahoma"/>
          <w:sz w:val="24"/>
          <w:szCs w:val="24"/>
          <w:lang w:val="en-US"/>
        </w:rPr>
        <w:t xml:space="preserve">   =          87 m</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proofErr w:type="spellStart"/>
      <w:r w:rsidRPr="00685FB5">
        <w:rPr>
          <w:rFonts w:cs="Tahoma"/>
          <w:sz w:val="24"/>
          <w:szCs w:val="24"/>
          <w:lang w:val="en-US"/>
        </w:rPr>
        <w:t>Q</w:t>
      </w:r>
      <w:r w:rsidRPr="00A26FCC">
        <w:rPr>
          <w:rFonts w:cs="Tahoma"/>
          <w:sz w:val="24"/>
          <w:szCs w:val="24"/>
          <w:vertAlign w:val="subscript"/>
          <w:lang w:val="en-US"/>
        </w:rPr>
        <w:t>max</w:t>
      </w:r>
      <w:proofErr w:type="spellEnd"/>
      <w:r w:rsidRPr="00685FB5">
        <w:rPr>
          <w:rFonts w:cs="Tahoma"/>
          <w:sz w:val="24"/>
          <w:szCs w:val="24"/>
          <w:lang w:val="en-US"/>
        </w:rPr>
        <w:t xml:space="preserve">           </w:t>
      </w:r>
      <w:r>
        <w:rPr>
          <w:rFonts w:cs="Tahoma"/>
          <w:sz w:val="24"/>
          <w:szCs w:val="24"/>
          <w:lang w:val="en-US"/>
        </w:rPr>
        <w:t xml:space="preserve"> </w:t>
      </w:r>
      <w:r w:rsidRPr="00685FB5">
        <w:rPr>
          <w:rFonts w:cs="Tahoma"/>
          <w:sz w:val="24"/>
          <w:szCs w:val="24"/>
          <w:lang w:val="en-US"/>
        </w:rPr>
        <w:t xml:space="preserve">    =     </w:t>
      </w:r>
      <w:r>
        <w:rPr>
          <w:rFonts w:cs="Tahoma"/>
          <w:sz w:val="24"/>
          <w:szCs w:val="24"/>
          <w:lang w:val="en-US"/>
        </w:rPr>
        <w:t xml:space="preserve"> </w:t>
      </w:r>
      <w:r w:rsidRPr="00685FB5">
        <w:rPr>
          <w:rFonts w:cs="Tahoma"/>
          <w:sz w:val="24"/>
          <w:szCs w:val="24"/>
          <w:lang w:val="en-US"/>
        </w:rPr>
        <w:t xml:space="preserve">    3,7 m3/s</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r>
        <w:rPr>
          <w:rFonts w:cs="Tahoma"/>
          <w:sz w:val="24"/>
          <w:szCs w:val="24"/>
          <w:lang w:val="en-US"/>
        </w:rPr>
        <w:t xml:space="preserve">            R                   </w:t>
      </w:r>
      <w:r w:rsidRPr="00685FB5">
        <w:rPr>
          <w:rFonts w:cs="Tahoma"/>
          <w:sz w:val="24"/>
          <w:szCs w:val="24"/>
          <w:lang w:val="en-US"/>
        </w:rPr>
        <w:t xml:space="preserve">   =      </w:t>
      </w:r>
      <w:r>
        <w:rPr>
          <w:rFonts w:cs="Tahoma"/>
          <w:sz w:val="24"/>
          <w:szCs w:val="24"/>
          <w:lang w:val="en-US"/>
        </w:rPr>
        <w:t xml:space="preserve"> </w:t>
      </w:r>
      <w:r w:rsidRPr="00685FB5">
        <w:rPr>
          <w:rFonts w:cs="Tahoma"/>
          <w:sz w:val="24"/>
          <w:szCs w:val="24"/>
          <w:lang w:val="en-US"/>
        </w:rPr>
        <w:t xml:space="preserve">   0,85</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r>
        <w:rPr>
          <w:rFonts w:cs="Tahoma"/>
          <w:sz w:val="24"/>
          <w:szCs w:val="24"/>
          <w:lang w:val="en-US"/>
        </w:rPr>
        <w:t xml:space="preserve">  </w:t>
      </w:r>
      <w:r w:rsidRPr="00685FB5">
        <w:rPr>
          <w:rFonts w:cs="Tahoma"/>
          <w:sz w:val="24"/>
          <w:szCs w:val="24"/>
          <w:lang w:val="en-US"/>
        </w:rPr>
        <w:t xml:space="preserve">    </w:t>
      </w:r>
      <w:proofErr w:type="spellStart"/>
      <w:r w:rsidRPr="00685FB5">
        <w:rPr>
          <w:rFonts w:cs="Tahoma"/>
          <w:sz w:val="24"/>
          <w:szCs w:val="24"/>
          <w:lang w:val="en-US"/>
        </w:rPr>
        <w:t>H</w:t>
      </w:r>
      <w:r w:rsidRPr="00A26FCC">
        <w:rPr>
          <w:rFonts w:cs="Tahoma"/>
          <w:sz w:val="24"/>
          <w:szCs w:val="24"/>
          <w:vertAlign w:val="subscript"/>
          <w:lang w:val="en-US"/>
        </w:rPr>
        <w:t>max</w:t>
      </w:r>
      <w:proofErr w:type="spellEnd"/>
      <w:r>
        <w:rPr>
          <w:rFonts w:cs="Tahoma"/>
          <w:sz w:val="24"/>
          <w:szCs w:val="24"/>
          <w:lang w:val="en-US"/>
        </w:rPr>
        <w:t xml:space="preserve">                =       </w:t>
      </w:r>
      <w:r w:rsidRPr="00685FB5">
        <w:rPr>
          <w:rFonts w:cs="Tahoma"/>
          <w:sz w:val="24"/>
          <w:szCs w:val="24"/>
          <w:lang w:val="en-US"/>
        </w:rPr>
        <w:t xml:space="preserve">    135 m</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r>
        <w:rPr>
          <w:rFonts w:cs="Tahoma"/>
          <w:sz w:val="24"/>
          <w:szCs w:val="24"/>
          <w:lang w:val="en-US"/>
        </w:rPr>
        <w:t xml:space="preserve"> </w:t>
      </w:r>
      <w:r w:rsidRPr="00685FB5">
        <w:rPr>
          <w:rFonts w:cs="Tahoma"/>
          <w:sz w:val="24"/>
          <w:szCs w:val="24"/>
          <w:lang w:val="en-US"/>
        </w:rPr>
        <w:t xml:space="preserve">       </w:t>
      </w:r>
      <w:proofErr w:type="spellStart"/>
      <w:r w:rsidRPr="00685FB5">
        <w:rPr>
          <w:rFonts w:cs="Tahoma"/>
          <w:sz w:val="24"/>
          <w:szCs w:val="24"/>
          <w:lang w:val="en-US"/>
        </w:rPr>
        <w:t>Q</w:t>
      </w:r>
      <w:r w:rsidRPr="00A26FCC">
        <w:rPr>
          <w:rFonts w:cs="Tahoma"/>
          <w:sz w:val="24"/>
          <w:szCs w:val="24"/>
          <w:vertAlign w:val="subscript"/>
          <w:lang w:val="en-US"/>
        </w:rPr>
        <w:t>min</w:t>
      </w:r>
      <w:proofErr w:type="spellEnd"/>
      <w:r>
        <w:rPr>
          <w:rFonts w:cs="Tahoma"/>
          <w:sz w:val="24"/>
          <w:szCs w:val="24"/>
          <w:lang w:val="en-US"/>
        </w:rPr>
        <w:t xml:space="preserve">                 =          </w:t>
      </w:r>
      <w:r w:rsidRPr="00685FB5">
        <w:rPr>
          <w:rFonts w:cs="Tahoma"/>
          <w:sz w:val="24"/>
          <w:szCs w:val="24"/>
          <w:lang w:val="en-US"/>
        </w:rPr>
        <w:t xml:space="preserve">  2,1 m3/s</w:t>
      </w:r>
    </w:p>
    <w:p w:rsidR="00F26479" w:rsidRPr="00685FB5" w:rsidRDefault="00F26479" w:rsidP="00547710">
      <w:pPr>
        <w:spacing w:before="120"/>
        <w:ind w:left="720"/>
        <w:rPr>
          <w:rFonts w:cs="Tahoma"/>
          <w:sz w:val="24"/>
          <w:szCs w:val="24"/>
          <w:lang w:val="en-US"/>
        </w:rPr>
      </w:pPr>
      <w:r w:rsidRPr="00685FB5">
        <w:rPr>
          <w:rFonts w:cs="Tahoma"/>
          <w:sz w:val="24"/>
          <w:szCs w:val="24"/>
          <w:lang w:val="en-US"/>
        </w:rPr>
        <w:t xml:space="preserve">           </w:t>
      </w:r>
      <w:r>
        <w:rPr>
          <w:rFonts w:cs="Tahoma"/>
          <w:sz w:val="24"/>
          <w:szCs w:val="24"/>
          <w:lang w:val="en-US"/>
        </w:rPr>
        <w:t xml:space="preserve"> </w:t>
      </w:r>
      <w:r w:rsidRPr="00685FB5">
        <w:rPr>
          <w:rFonts w:cs="Tahoma"/>
          <w:sz w:val="24"/>
          <w:szCs w:val="24"/>
          <w:lang w:val="en-US"/>
        </w:rPr>
        <w:t xml:space="preserve">         R                       =            0,88</w:t>
      </w:r>
    </w:p>
    <w:p w:rsidR="00F26479" w:rsidRPr="00685FB5" w:rsidRDefault="00F26479" w:rsidP="00376F30">
      <w:pPr>
        <w:numPr>
          <w:ilvl w:val="1"/>
          <w:numId w:val="16"/>
        </w:numPr>
        <w:spacing w:before="120" w:after="0" w:line="240" w:lineRule="auto"/>
        <w:ind w:left="-200" w:right="-728"/>
        <w:rPr>
          <w:rFonts w:cs="Tahoma"/>
          <w:b/>
          <w:bCs/>
          <w:sz w:val="24"/>
          <w:szCs w:val="24"/>
        </w:rPr>
      </w:pPr>
      <w:r w:rsidRPr="00685FB5">
        <w:rPr>
          <w:rFonts w:cs="Tahoma"/>
          <w:b/>
          <w:bCs/>
          <w:sz w:val="24"/>
          <w:szCs w:val="24"/>
        </w:rPr>
        <w:t>- POINT DE FONCTIONNEMENT NORMAL GARANTI POUR LA POMPE TYPE 2 A FOURNIR:</w:t>
      </w:r>
    </w:p>
    <w:p w:rsidR="00F26479" w:rsidRPr="00116A65" w:rsidRDefault="00F26479" w:rsidP="00685FB5">
      <w:pPr>
        <w:spacing w:before="120"/>
        <w:ind w:left="720"/>
        <w:rPr>
          <w:rFonts w:cs="Tahoma"/>
          <w:b/>
          <w:bCs/>
          <w:sz w:val="24"/>
          <w:szCs w:val="24"/>
        </w:rPr>
      </w:pPr>
      <w:r w:rsidRPr="00685FB5">
        <w:rPr>
          <w:rFonts w:cs="Tahoma"/>
          <w:color w:val="00FFFF"/>
          <w:sz w:val="24"/>
          <w:szCs w:val="24"/>
        </w:rPr>
        <w:t xml:space="preserve">                                 </w:t>
      </w:r>
      <w:r w:rsidRPr="00116A65">
        <w:rPr>
          <w:rFonts w:cs="Tahoma"/>
          <w:b/>
          <w:bCs/>
          <w:sz w:val="24"/>
          <w:szCs w:val="24"/>
        </w:rPr>
        <w:t>Q            =       2,8 m3/s</w:t>
      </w:r>
    </w:p>
    <w:p w:rsidR="00F26479" w:rsidRPr="00116A65" w:rsidRDefault="00F26479" w:rsidP="00685FB5">
      <w:pPr>
        <w:spacing w:before="120"/>
        <w:ind w:left="720"/>
        <w:rPr>
          <w:rFonts w:cs="Tahoma"/>
          <w:b/>
          <w:bCs/>
          <w:sz w:val="24"/>
          <w:szCs w:val="24"/>
        </w:rPr>
      </w:pPr>
      <w:r w:rsidRPr="00116A65">
        <w:rPr>
          <w:rFonts w:cs="Tahoma"/>
          <w:b/>
          <w:bCs/>
          <w:sz w:val="24"/>
          <w:szCs w:val="24"/>
        </w:rPr>
        <w:t xml:space="preserve">                                 HMT       =       124 m</w:t>
      </w:r>
    </w:p>
    <w:p w:rsidR="00F26479" w:rsidRPr="00116A65" w:rsidRDefault="00F26479" w:rsidP="00685FB5">
      <w:pPr>
        <w:spacing w:before="120"/>
        <w:ind w:left="720"/>
        <w:rPr>
          <w:rFonts w:cs="Tahoma"/>
          <w:sz w:val="24"/>
          <w:szCs w:val="24"/>
        </w:rPr>
      </w:pPr>
      <w:r w:rsidRPr="00116A65">
        <w:rPr>
          <w:rFonts w:cs="Tahoma"/>
          <w:sz w:val="24"/>
          <w:szCs w:val="24"/>
        </w:rPr>
        <w:t xml:space="preserve">                                 R             ≥       0,92</w:t>
      </w:r>
    </w:p>
    <w:p w:rsidR="00F26479" w:rsidRPr="00685FB5" w:rsidRDefault="00F26479" w:rsidP="00685FB5">
      <w:pPr>
        <w:spacing w:before="120" w:after="120" w:line="240" w:lineRule="auto"/>
        <w:ind w:left="-600" w:right="-728"/>
        <w:jc w:val="both"/>
        <w:rPr>
          <w:rFonts w:cs="Tahoma"/>
          <w:color w:val="000000"/>
          <w:spacing w:val="-3"/>
          <w:sz w:val="24"/>
          <w:szCs w:val="24"/>
        </w:rPr>
      </w:pPr>
      <w:r w:rsidRPr="00685FB5">
        <w:rPr>
          <w:rFonts w:cs="Tahoma"/>
          <w:color w:val="000000"/>
          <w:spacing w:val="-3"/>
          <w:sz w:val="24"/>
          <w:szCs w:val="24"/>
        </w:rPr>
        <w:t>En outre l’Entrepreneur garantira pour les points extrêmes mentionnés plus hauts, un fonctionnement sans vibration ni cavitation.</w:t>
      </w:r>
    </w:p>
    <w:p w:rsidR="00F26479" w:rsidRPr="003765E8" w:rsidRDefault="00F26479" w:rsidP="00685FB5">
      <w:pPr>
        <w:spacing w:before="120" w:after="120" w:line="240" w:lineRule="auto"/>
        <w:ind w:left="-600" w:right="-728"/>
        <w:jc w:val="both"/>
        <w:rPr>
          <w:rFonts w:cs="Tahoma"/>
          <w:spacing w:val="-3"/>
          <w:sz w:val="24"/>
          <w:szCs w:val="24"/>
        </w:rPr>
      </w:pPr>
      <w:r w:rsidRPr="00685FB5">
        <w:rPr>
          <w:rFonts w:cs="Tahoma"/>
          <w:color w:val="000000"/>
          <w:spacing w:val="-3"/>
          <w:sz w:val="24"/>
          <w:szCs w:val="24"/>
        </w:rPr>
        <w:t>Le NPSH requis (NPSH à 3%) restera sur toute la plage de fonctionnement inferieur d’au moins 1 m au NPSH disponible. Le NPSH disponible étant calculé dans les conditions de charge les plus défavorables</w:t>
      </w:r>
      <w:r>
        <w:rPr>
          <w:rFonts w:cs="Tahoma"/>
          <w:color w:val="000000"/>
          <w:spacing w:val="-3"/>
          <w:sz w:val="24"/>
          <w:szCs w:val="24"/>
        </w:rPr>
        <w:t xml:space="preserve"> </w:t>
      </w:r>
      <w:r w:rsidRPr="003765E8">
        <w:rPr>
          <w:rFonts w:cs="Tahoma"/>
          <w:spacing w:val="-3"/>
          <w:sz w:val="24"/>
          <w:szCs w:val="24"/>
        </w:rPr>
        <w:t>correspondant à la côte minimale du barrage (soit 30</w:t>
      </w:r>
      <w:r>
        <w:rPr>
          <w:rFonts w:cs="Tahoma"/>
          <w:spacing w:val="-3"/>
          <w:sz w:val="24"/>
          <w:szCs w:val="24"/>
        </w:rPr>
        <w:t xml:space="preserve"> </w:t>
      </w:r>
      <w:r w:rsidRPr="003765E8">
        <w:rPr>
          <w:rFonts w:cs="Tahoma"/>
          <w:spacing w:val="-3"/>
          <w:sz w:val="24"/>
          <w:szCs w:val="24"/>
        </w:rPr>
        <w:t xml:space="preserve">NGM). </w:t>
      </w:r>
    </w:p>
    <w:p w:rsidR="00F26479" w:rsidRDefault="00F26479" w:rsidP="00685FB5">
      <w:pPr>
        <w:spacing w:before="120" w:after="120" w:line="240" w:lineRule="auto"/>
        <w:ind w:left="-600" w:right="-728"/>
        <w:jc w:val="both"/>
        <w:rPr>
          <w:rFonts w:cs="Tahoma"/>
          <w:color w:val="000000"/>
          <w:spacing w:val="-3"/>
          <w:sz w:val="24"/>
          <w:szCs w:val="24"/>
        </w:rPr>
      </w:pPr>
    </w:p>
    <w:p w:rsidR="00F26479" w:rsidRPr="0031550C" w:rsidRDefault="00F26479" w:rsidP="00685FB5">
      <w:pPr>
        <w:pStyle w:val="Sous-titre"/>
        <w:ind w:left="-600"/>
        <w:jc w:val="left"/>
        <w:outlineLvl w:val="0"/>
        <w:rPr>
          <w:rFonts w:ascii="Calibri" w:hAnsi="Calibri"/>
          <w:b/>
          <w:bCs/>
        </w:rPr>
      </w:pPr>
      <w:bookmarkStart w:id="13" w:name="_Toc28567440"/>
      <w:bookmarkStart w:id="14" w:name="_Toc35055355"/>
      <w:bookmarkStart w:id="15" w:name="_Toc128893707"/>
      <w:bookmarkStart w:id="16" w:name="_Toc372719254"/>
      <w:bookmarkStart w:id="17" w:name="_Toc384747973"/>
      <w:r w:rsidRPr="0031550C">
        <w:rPr>
          <w:rFonts w:ascii="Calibri" w:hAnsi="Calibri"/>
          <w:b/>
          <w:bCs/>
        </w:rPr>
        <w:t>ARTICLE 2 :   PIECES DE RECHANGE</w:t>
      </w:r>
      <w:bookmarkEnd w:id="13"/>
      <w:bookmarkEnd w:id="14"/>
      <w:bookmarkEnd w:id="15"/>
      <w:bookmarkEnd w:id="16"/>
      <w:bookmarkEnd w:id="17"/>
      <w:r w:rsidRPr="0031550C">
        <w:rPr>
          <w:rFonts w:ascii="Calibri" w:hAnsi="Calibri"/>
          <w:b/>
          <w:bCs/>
        </w:rPr>
        <w:t xml:space="preserve"> </w:t>
      </w:r>
    </w:p>
    <w:p w:rsidR="00F26479" w:rsidRPr="00685FB5" w:rsidRDefault="00F26479" w:rsidP="00685FB5">
      <w:pPr>
        <w:spacing w:before="120" w:after="120" w:line="240" w:lineRule="auto"/>
        <w:ind w:left="-600" w:right="-728"/>
        <w:jc w:val="both"/>
        <w:rPr>
          <w:rFonts w:cs="Tahoma"/>
          <w:color w:val="000000"/>
          <w:spacing w:val="-3"/>
          <w:sz w:val="24"/>
          <w:szCs w:val="24"/>
        </w:rPr>
      </w:pPr>
      <w:r w:rsidRPr="00685FB5">
        <w:rPr>
          <w:rFonts w:cs="Tahoma"/>
          <w:color w:val="000000"/>
          <w:spacing w:val="-3"/>
          <w:sz w:val="24"/>
          <w:szCs w:val="24"/>
        </w:rPr>
        <w:t>L’entrepreneur fournira pour la pompe du groupe type 2, les  pièces de rechange suivantes :</w:t>
      </w:r>
    </w:p>
    <w:p w:rsidR="00F26479" w:rsidRPr="00685FB5" w:rsidRDefault="00F26479" w:rsidP="00376F30">
      <w:pPr>
        <w:numPr>
          <w:ilvl w:val="0"/>
          <w:numId w:val="17"/>
        </w:numPr>
        <w:spacing w:after="0" w:line="240" w:lineRule="auto"/>
        <w:ind w:right="-2"/>
        <w:jc w:val="both"/>
        <w:rPr>
          <w:rFonts w:cs="Tahoma"/>
          <w:color w:val="000000"/>
          <w:sz w:val="24"/>
          <w:szCs w:val="24"/>
        </w:rPr>
      </w:pPr>
      <w:r w:rsidRPr="00685FB5">
        <w:rPr>
          <w:rFonts w:cs="Tahoma"/>
          <w:color w:val="000000"/>
          <w:sz w:val="24"/>
          <w:szCs w:val="24"/>
        </w:rPr>
        <w:t>Une roue</w:t>
      </w:r>
    </w:p>
    <w:p w:rsidR="00F26479" w:rsidRPr="00685FB5" w:rsidRDefault="00F26479" w:rsidP="00376F30">
      <w:pPr>
        <w:numPr>
          <w:ilvl w:val="0"/>
          <w:numId w:val="17"/>
        </w:numPr>
        <w:spacing w:after="0" w:line="240" w:lineRule="auto"/>
        <w:ind w:right="-2"/>
        <w:jc w:val="both"/>
        <w:rPr>
          <w:rFonts w:cs="Tahoma"/>
          <w:color w:val="000000"/>
          <w:sz w:val="24"/>
          <w:szCs w:val="24"/>
        </w:rPr>
      </w:pPr>
      <w:r w:rsidRPr="00685FB5">
        <w:rPr>
          <w:rFonts w:cs="Tahoma"/>
          <w:color w:val="000000"/>
          <w:sz w:val="24"/>
          <w:szCs w:val="24"/>
        </w:rPr>
        <w:t>Un arbre de pompe</w:t>
      </w:r>
    </w:p>
    <w:p w:rsidR="00F26479" w:rsidRPr="00685FB5" w:rsidRDefault="00F26479" w:rsidP="00376F30">
      <w:pPr>
        <w:numPr>
          <w:ilvl w:val="0"/>
          <w:numId w:val="17"/>
        </w:numPr>
        <w:spacing w:after="0" w:line="240" w:lineRule="auto"/>
        <w:ind w:right="-2"/>
        <w:jc w:val="both"/>
        <w:rPr>
          <w:rFonts w:cs="Tahoma"/>
          <w:color w:val="000000"/>
          <w:sz w:val="24"/>
          <w:szCs w:val="24"/>
        </w:rPr>
      </w:pPr>
      <w:r w:rsidRPr="00685FB5">
        <w:rPr>
          <w:rFonts w:cs="Tahoma"/>
          <w:color w:val="000000"/>
          <w:sz w:val="24"/>
          <w:szCs w:val="24"/>
        </w:rPr>
        <w:t>Un accouplement complet</w:t>
      </w:r>
    </w:p>
    <w:p w:rsidR="00F26479" w:rsidRPr="00685FB5" w:rsidRDefault="00F26479" w:rsidP="00376F30">
      <w:pPr>
        <w:numPr>
          <w:ilvl w:val="0"/>
          <w:numId w:val="17"/>
        </w:numPr>
        <w:spacing w:after="0" w:line="240" w:lineRule="auto"/>
        <w:ind w:right="-2"/>
        <w:jc w:val="both"/>
        <w:rPr>
          <w:rFonts w:cs="Tahoma"/>
          <w:color w:val="000000"/>
          <w:sz w:val="24"/>
          <w:szCs w:val="24"/>
        </w:rPr>
      </w:pPr>
      <w:r w:rsidRPr="00685FB5">
        <w:rPr>
          <w:rFonts w:cs="Tahoma"/>
          <w:color w:val="000000"/>
          <w:sz w:val="24"/>
          <w:szCs w:val="24"/>
        </w:rPr>
        <w:t>Deux sondes de température palier</w:t>
      </w:r>
    </w:p>
    <w:p w:rsidR="00F26479" w:rsidRPr="00685FB5" w:rsidRDefault="00F26479" w:rsidP="00376F30">
      <w:pPr>
        <w:numPr>
          <w:ilvl w:val="0"/>
          <w:numId w:val="17"/>
        </w:numPr>
        <w:spacing w:after="0" w:line="240" w:lineRule="auto"/>
        <w:ind w:right="-2"/>
        <w:jc w:val="both"/>
        <w:rPr>
          <w:rFonts w:cs="Tahoma"/>
          <w:color w:val="000000"/>
          <w:sz w:val="24"/>
          <w:szCs w:val="24"/>
        </w:rPr>
      </w:pPr>
      <w:r w:rsidRPr="00685FB5">
        <w:rPr>
          <w:rFonts w:cs="Tahoma"/>
          <w:color w:val="000000"/>
          <w:sz w:val="24"/>
          <w:szCs w:val="24"/>
        </w:rPr>
        <w:t>Deux manomètres de précision (1 aspiration – 1 refoulement)</w:t>
      </w:r>
    </w:p>
    <w:p w:rsidR="00F26479" w:rsidRPr="00685FB5" w:rsidRDefault="00F26479" w:rsidP="00376F30">
      <w:pPr>
        <w:numPr>
          <w:ilvl w:val="0"/>
          <w:numId w:val="17"/>
        </w:numPr>
        <w:spacing w:after="0" w:line="240" w:lineRule="auto"/>
        <w:ind w:right="-2"/>
        <w:jc w:val="both"/>
        <w:rPr>
          <w:rFonts w:cs="Tahoma"/>
          <w:color w:val="000000"/>
          <w:sz w:val="24"/>
          <w:szCs w:val="24"/>
        </w:rPr>
      </w:pPr>
      <w:r w:rsidRPr="00685FB5">
        <w:rPr>
          <w:rFonts w:cs="Tahoma"/>
          <w:color w:val="000000"/>
          <w:sz w:val="24"/>
          <w:szCs w:val="24"/>
        </w:rPr>
        <w:t>Deux capteurs de précision (1 aspiration – 1 refoulement)</w:t>
      </w:r>
    </w:p>
    <w:p w:rsidR="00F26479" w:rsidRPr="00685FB5" w:rsidRDefault="00F26479" w:rsidP="00376F30">
      <w:pPr>
        <w:numPr>
          <w:ilvl w:val="0"/>
          <w:numId w:val="17"/>
        </w:numPr>
        <w:spacing w:after="0" w:line="240" w:lineRule="auto"/>
        <w:ind w:right="-648"/>
        <w:jc w:val="both"/>
        <w:rPr>
          <w:sz w:val="24"/>
          <w:szCs w:val="24"/>
        </w:rPr>
      </w:pPr>
      <w:bookmarkStart w:id="18" w:name="_Toc28567444"/>
      <w:bookmarkStart w:id="19" w:name="_Toc35055356"/>
      <w:bookmarkStart w:id="20" w:name="_Toc128893708"/>
      <w:r w:rsidRPr="00685FB5">
        <w:rPr>
          <w:rFonts w:cs="Tahoma"/>
          <w:color w:val="000000"/>
          <w:sz w:val="24"/>
          <w:szCs w:val="24"/>
        </w:rPr>
        <w:t>Un lot de pièces d’usure</w:t>
      </w:r>
      <w:r w:rsidRPr="00685FB5">
        <w:rPr>
          <w:sz w:val="24"/>
          <w:szCs w:val="24"/>
        </w:rPr>
        <w:t xml:space="preserve">, </w:t>
      </w:r>
      <w:r w:rsidRPr="00685FB5">
        <w:rPr>
          <w:rFonts w:cs="Tahoma"/>
          <w:color w:val="000000"/>
          <w:sz w:val="24"/>
          <w:szCs w:val="24"/>
        </w:rPr>
        <w:t>composé comme ci-après:</w:t>
      </w:r>
    </w:p>
    <w:p w:rsidR="00F26479" w:rsidRPr="00685FB5" w:rsidRDefault="00F26479" w:rsidP="00547710">
      <w:pPr>
        <w:ind w:right="-648"/>
        <w:jc w:val="both"/>
        <w:rPr>
          <w:sz w:val="24"/>
          <w:szCs w:val="24"/>
        </w:rPr>
      </w:pPr>
    </w:p>
    <w:tbl>
      <w:tblPr>
        <w:tblW w:w="9915" w:type="dxa"/>
        <w:tblInd w:w="55" w:type="dxa"/>
        <w:tblCellMar>
          <w:left w:w="70" w:type="dxa"/>
          <w:right w:w="70" w:type="dxa"/>
        </w:tblCellMar>
        <w:tblLook w:val="00A0" w:firstRow="1" w:lastRow="0" w:firstColumn="1" w:lastColumn="0" w:noHBand="0" w:noVBand="0"/>
      </w:tblPr>
      <w:tblGrid>
        <w:gridCol w:w="6038"/>
        <w:gridCol w:w="643"/>
        <w:gridCol w:w="3234"/>
      </w:tblGrid>
      <w:tr w:rsidR="00F26479" w:rsidRPr="00967949" w:rsidTr="002E1F1A">
        <w:trPr>
          <w:trHeight w:val="349"/>
        </w:trPr>
        <w:tc>
          <w:tcPr>
            <w:tcW w:w="0" w:type="auto"/>
            <w:tcBorders>
              <w:top w:val="single" w:sz="8" w:space="0" w:color="auto"/>
              <w:left w:val="single" w:sz="8" w:space="0" w:color="auto"/>
              <w:bottom w:val="single" w:sz="8" w:space="0" w:color="auto"/>
              <w:right w:val="single" w:sz="8" w:space="0" w:color="auto"/>
            </w:tcBorders>
          </w:tcPr>
          <w:p w:rsidR="00F26479" w:rsidRPr="002E1F1A" w:rsidRDefault="00F26479" w:rsidP="00B70261">
            <w:pPr>
              <w:jc w:val="center"/>
              <w:rPr>
                <w:b/>
              </w:rPr>
            </w:pPr>
            <w:r w:rsidRPr="002E1F1A">
              <w:rPr>
                <w:b/>
              </w:rPr>
              <w:lastRenderedPageBreak/>
              <w:t>Désignation</w:t>
            </w:r>
          </w:p>
        </w:tc>
        <w:tc>
          <w:tcPr>
            <w:tcW w:w="0" w:type="auto"/>
            <w:tcBorders>
              <w:top w:val="single" w:sz="8" w:space="0" w:color="auto"/>
              <w:left w:val="nil"/>
              <w:bottom w:val="single" w:sz="8" w:space="0" w:color="auto"/>
              <w:right w:val="single" w:sz="8" w:space="0" w:color="auto"/>
            </w:tcBorders>
          </w:tcPr>
          <w:p w:rsidR="00F26479" w:rsidRPr="002E1F1A" w:rsidRDefault="00F26479" w:rsidP="00B70261">
            <w:pPr>
              <w:jc w:val="center"/>
              <w:rPr>
                <w:b/>
              </w:rPr>
            </w:pPr>
            <w:r w:rsidRPr="002E1F1A">
              <w:rPr>
                <w:b/>
              </w:rPr>
              <w:t>Unité</w:t>
            </w:r>
          </w:p>
        </w:tc>
        <w:tc>
          <w:tcPr>
            <w:tcW w:w="3234" w:type="dxa"/>
            <w:tcBorders>
              <w:top w:val="single" w:sz="8" w:space="0" w:color="auto"/>
              <w:left w:val="nil"/>
              <w:bottom w:val="single" w:sz="8" w:space="0" w:color="auto"/>
              <w:right w:val="single" w:sz="8" w:space="0" w:color="auto"/>
            </w:tcBorders>
          </w:tcPr>
          <w:p w:rsidR="00F26479" w:rsidRPr="002E1F1A" w:rsidRDefault="00F26479" w:rsidP="00B70261">
            <w:pPr>
              <w:jc w:val="center"/>
              <w:rPr>
                <w:b/>
              </w:rPr>
            </w:pPr>
            <w:r w:rsidRPr="002E1F1A">
              <w:rPr>
                <w:b/>
              </w:rPr>
              <w:t>Quantité pour une pompe</w:t>
            </w:r>
          </w:p>
        </w:tc>
      </w:tr>
      <w:tr w:rsidR="00F26479" w:rsidRPr="00967949" w:rsidTr="002E1F1A">
        <w:trPr>
          <w:trHeight w:val="311"/>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Un jeu de chaque type de roulement</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pPr>
            <w:r w:rsidRPr="002E1F1A">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pPr>
            <w:r w:rsidRPr="002E1F1A">
              <w:t>1</w:t>
            </w:r>
          </w:p>
        </w:tc>
      </w:tr>
      <w:tr w:rsidR="00F26479" w:rsidRPr="00967949" w:rsidTr="002E1F1A">
        <w:trPr>
          <w:trHeight w:val="264"/>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 xml:space="preserve">1 jeu de chaque type de joints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2</w:t>
            </w:r>
          </w:p>
        </w:tc>
      </w:tr>
      <w:tr w:rsidR="00F26479" w:rsidRPr="00967949" w:rsidTr="002E1F1A">
        <w:trPr>
          <w:trHeight w:val="254"/>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 xml:space="preserve">1 jeu de chaque type </w:t>
            </w:r>
            <w:r w:rsidRPr="002E1F1A">
              <w:rPr>
                <w:rFonts w:cs="Tahoma"/>
                <w:color w:val="000000"/>
              </w:rPr>
              <w:t xml:space="preserve">Disque (rondelle)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Pr>
                <w:rFonts w:cs="Tahoma"/>
                <w:color w:val="000000"/>
              </w:rPr>
              <w:t>2</w:t>
            </w:r>
          </w:p>
        </w:tc>
      </w:tr>
      <w:tr w:rsidR="00F26479" w:rsidRPr="00967949" w:rsidTr="002E1F1A">
        <w:trPr>
          <w:trHeight w:val="360"/>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1 jeu de chaque type de v</w:t>
            </w:r>
            <w:r w:rsidRPr="002E1F1A">
              <w:rPr>
                <w:rFonts w:cs="Tahoma"/>
                <w:color w:val="000000"/>
              </w:rPr>
              <w:t xml:space="preserve">is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Pr>
                <w:rFonts w:cs="Tahoma"/>
                <w:color w:val="000000"/>
              </w:rPr>
              <w:t>2</w:t>
            </w:r>
          </w:p>
        </w:tc>
      </w:tr>
      <w:tr w:rsidR="00F26479" w:rsidRPr="00967949" w:rsidTr="002E1F1A">
        <w:trPr>
          <w:trHeight w:val="360"/>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 xml:space="preserve">1 jeu de chaque type de </w:t>
            </w:r>
            <w:r w:rsidRPr="002E1F1A">
              <w:rPr>
                <w:rFonts w:cs="Tahoma"/>
                <w:color w:val="000000"/>
              </w:rPr>
              <w:t xml:space="preserve">Goujons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Pr>
                <w:rFonts w:cs="Tahoma"/>
                <w:color w:val="000000"/>
              </w:rPr>
              <w:t>2</w:t>
            </w:r>
          </w:p>
        </w:tc>
      </w:tr>
      <w:tr w:rsidR="00F26479" w:rsidRPr="00967949" w:rsidTr="002E1F1A">
        <w:trPr>
          <w:trHeight w:val="360"/>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1 jeu de chaque type d’</w:t>
            </w:r>
            <w:r w:rsidRPr="002E1F1A">
              <w:rPr>
                <w:rFonts w:cs="Tahoma"/>
                <w:color w:val="000000"/>
              </w:rPr>
              <w:t xml:space="preserve">Ecrou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Pr>
                <w:rFonts w:cs="Tahoma"/>
                <w:color w:val="000000"/>
              </w:rPr>
              <w:t>2</w:t>
            </w:r>
          </w:p>
        </w:tc>
      </w:tr>
      <w:tr w:rsidR="00F26479" w:rsidRPr="00967949" w:rsidTr="002E1F1A">
        <w:trPr>
          <w:trHeight w:val="222"/>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 xml:space="preserve">Tôle de sureté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8</w:t>
            </w:r>
          </w:p>
        </w:tc>
      </w:tr>
      <w:tr w:rsidR="00F26479" w:rsidRPr="00967949" w:rsidTr="002E1F1A">
        <w:trPr>
          <w:trHeight w:val="360"/>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 xml:space="preserve">Clavette (roue)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2</w:t>
            </w:r>
          </w:p>
        </w:tc>
      </w:tr>
      <w:tr w:rsidR="00F26479" w:rsidRPr="00967949" w:rsidTr="002E1F1A">
        <w:trPr>
          <w:trHeight w:val="360"/>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 xml:space="preserve">Clavette (manchon d’accouplement)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1</w:t>
            </w:r>
          </w:p>
        </w:tc>
      </w:tr>
      <w:tr w:rsidR="00F26479" w:rsidRPr="00967949" w:rsidTr="002E1F1A">
        <w:trPr>
          <w:trHeight w:val="360"/>
        </w:trPr>
        <w:tc>
          <w:tcPr>
            <w:tcW w:w="0" w:type="auto"/>
            <w:tcBorders>
              <w:top w:val="nil"/>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 xml:space="preserve">Clavette (chemise d'arbre) </w:t>
            </w:r>
          </w:p>
        </w:tc>
        <w:tc>
          <w:tcPr>
            <w:tcW w:w="0" w:type="auto"/>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nil"/>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1</w:t>
            </w:r>
          </w:p>
        </w:tc>
      </w:tr>
      <w:tr w:rsidR="00F26479" w:rsidRPr="00967949" w:rsidTr="002E1F1A">
        <w:trPr>
          <w:trHeight w:val="360"/>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Bague de palier</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2</w:t>
            </w:r>
          </w:p>
        </w:tc>
      </w:tr>
      <w:tr w:rsidR="00F26479" w:rsidRPr="00967949" w:rsidTr="002E1F1A">
        <w:trPr>
          <w:trHeight w:val="244"/>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 xml:space="preserve">1 jeu de chaque type de </w:t>
            </w:r>
            <w:r w:rsidRPr="002E1F1A">
              <w:rPr>
                <w:rFonts w:cs="Tahoma"/>
                <w:color w:val="000000"/>
              </w:rPr>
              <w:t>Bague de distance</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1</w:t>
            </w:r>
          </w:p>
        </w:tc>
      </w:tr>
      <w:tr w:rsidR="00F26479" w:rsidRPr="00967949" w:rsidTr="002E1F1A">
        <w:trPr>
          <w:trHeight w:val="210"/>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Pr>
                <w:rFonts w:cs="Tahoma"/>
                <w:color w:val="000000"/>
              </w:rPr>
              <w:t xml:space="preserve">1 jeu de chaque type de </w:t>
            </w:r>
            <w:r w:rsidRPr="002E1F1A">
              <w:rPr>
                <w:rFonts w:cs="Tahoma"/>
                <w:color w:val="000000"/>
              </w:rPr>
              <w:t>Bague de graissage</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2</w:t>
            </w:r>
          </w:p>
        </w:tc>
      </w:tr>
      <w:tr w:rsidR="00F26479" w:rsidRPr="00967949" w:rsidTr="002E1F1A">
        <w:trPr>
          <w:trHeight w:val="250"/>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Reniflard d’huile des paliers</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1</w:t>
            </w:r>
          </w:p>
        </w:tc>
      </w:tr>
      <w:tr w:rsidR="00F26479" w:rsidRPr="00967949" w:rsidTr="002E1F1A">
        <w:trPr>
          <w:trHeight w:val="360"/>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Broche d’accouplement complète y compris tampon en caoutchouc</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14</w:t>
            </w:r>
          </w:p>
        </w:tc>
      </w:tr>
      <w:tr w:rsidR="00F26479" w:rsidRPr="00967949" w:rsidTr="002E1F1A">
        <w:trPr>
          <w:trHeight w:val="290"/>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 xml:space="preserve">Butée d'accouplement </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U</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14</w:t>
            </w:r>
          </w:p>
        </w:tc>
      </w:tr>
      <w:tr w:rsidR="00F26479" w:rsidRPr="00967949" w:rsidTr="002E1F1A">
        <w:trPr>
          <w:trHeight w:val="360"/>
        </w:trPr>
        <w:tc>
          <w:tcPr>
            <w:tcW w:w="0" w:type="auto"/>
            <w:tcBorders>
              <w:top w:val="single" w:sz="8" w:space="0" w:color="auto"/>
              <w:left w:val="single" w:sz="8" w:space="0" w:color="auto"/>
              <w:bottom w:val="single" w:sz="8" w:space="0" w:color="auto"/>
              <w:right w:val="single" w:sz="8" w:space="0" w:color="auto"/>
            </w:tcBorders>
            <w:vAlign w:val="center"/>
          </w:tcPr>
          <w:p w:rsidR="00F26479" w:rsidRPr="002E1F1A" w:rsidRDefault="00F26479" w:rsidP="00B70261">
            <w:pPr>
              <w:rPr>
                <w:rFonts w:cs="Tahoma"/>
                <w:color w:val="000000"/>
              </w:rPr>
            </w:pPr>
            <w:r w:rsidRPr="002E1F1A">
              <w:rPr>
                <w:rFonts w:cs="Tahoma"/>
                <w:color w:val="000000"/>
              </w:rPr>
              <w:t xml:space="preserve">Tresse graphitée 12x12  </w:t>
            </w:r>
          </w:p>
        </w:tc>
        <w:tc>
          <w:tcPr>
            <w:tcW w:w="0" w:type="auto"/>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sidRPr="002E1F1A">
              <w:rPr>
                <w:rFonts w:cs="Tahoma"/>
                <w:color w:val="000000"/>
              </w:rPr>
              <w:t>KG</w:t>
            </w:r>
          </w:p>
        </w:tc>
        <w:tc>
          <w:tcPr>
            <w:tcW w:w="3234" w:type="dxa"/>
            <w:tcBorders>
              <w:top w:val="single" w:sz="8" w:space="0" w:color="auto"/>
              <w:left w:val="nil"/>
              <w:bottom w:val="single" w:sz="8" w:space="0" w:color="auto"/>
              <w:right w:val="single" w:sz="8" w:space="0" w:color="auto"/>
            </w:tcBorders>
            <w:vAlign w:val="center"/>
          </w:tcPr>
          <w:p w:rsidR="00F26479" w:rsidRPr="002E1F1A" w:rsidRDefault="00F26479" w:rsidP="00B70261">
            <w:pPr>
              <w:jc w:val="center"/>
              <w:rPr>
                <w:rFonts w:cs="Tahoma"/>
                <w:color w:val="000000"/>
              </w:rPr>
            </w:pPr>
            <w:r>
              <w:rPr>
                <w:rFonts w:cs="Tahoma"/>
                <w:color w:val="000000"/>
              </w:rPr>
              <w:t>10</w:t>
            </w:r>
          </w:p>
        </w:tc>
      </w:tr>
    </w:tbl>
    <w:p w:rsidR="00F26479" w:rsidRDefault="00F26479" w:rsidP="00070B82">
      <w:pPr>
        <w:pStyle w:val="Sous-titre"/>
        <w:ind w:left="-600"/>
        <w:jc w:val="left"/>
        <w:outlineLvl w:val="0"/>
        <w:rPr>
          <w:rFonts w:ascii="Calibri" w:hAnsi="Calibri"/>
        </w:rPr>
      </w:pPr>
      <w:bookmarkStart w:id="21" w:name="_Toc372719255"/>
    </w:p>
    <w:p w:rsidR="00F26479" w:rsidRPr="0031550C" w:rsidRDefault="00F26479" w:rsidP="00070B82">
      <w:pPr>
        <w:pStyle w:val="Sous-titre"/>
        <w:ind w:left="-600"/>
        <w:jc w:val="left"/>
        <w:outlineLvl w:val="0"/>
        <w:rPr>
          <w:rFonts w:ascii="Calibri" w:hAnsi="Calibri"/>
          <w:b/>
          <w:bCs/>
        </w:rPr>
      </w:pPr>
      <w:bookmarkStart w:id="22" w:name="_Toc384747974"/>
      <w:r w:rsidRPr="0031550C">
        <w:rPr>
          <w:rFonts w:ascii="Calibri" w:hAnsi="Calibri"/>
          <w:b/>
          <w:bCs/>
        </w:rPr>
        <w:t>ARTICLE 3: CARACTERISTIQUES DE CONCEPTION DES  POMPES</w:t>
      </w:r>
      <w:bookmarkEnd w:id="18"/>
      <w:bookmarkEnd w:id="19"/>
      <w:bookmarkEnd w:id="20"/>
      <w:bookmarkEnd w:id="21"/>
      <w:bookmarkEnd w:id="22"/>
      <w:r w:rsidRPr="0031550C">
        <w:rPr>
          <w:rFonts w:ascii="Calibri" w:hAnsi="Calibri"/>
          <w:b/>
          <w:bCs/>
        </w:rPr>
        <w:t> </w:t>
      </w:r>
    </w:p>
    <w:p w:rsidR="00F26479" w:rsidRPr="00545A05" w:rsidRDefault="00F26479" w:rsidP="00547710">
      <w:pPr>
        <w:ind w:left="1080" w:right="-567"/>
        <w:jc w:val="both"/>
        <w:rPr>
          <w:rFonts w:ascii="Tahoma" w:hAnsi="Tahoma" w:cs="Tahoma"/>
          <w:color w:val="000000"/>
          <w:sz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olor w:val="000000"/>
          <w:sz w:val="24"/>
          <w:szCs w:val="24"/>
        </w:rPr>
      </w:pPr>
      <w:r w:rsidRPr="00070B82">
        <w:rPr>
          <w:rFonts w:cs="Tahoma"/>
          <w:b/>
          <w:bCs/>
          <w:color w:val="000000"/>
          <w:sz w:val="24"/>
          <w:szCs w:val="24"/>
        </w:rPr>
        <w:t>TYPE DE CONSTRUCTION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Les pompes sont à 1 étage, à 1 flux, type de construction "</w:t>
      </w:r>
      <w:proofErr w:type="spellStart"/>
      <w:r w:rsidRPr="00070B82">
        <w:rPr>
          <w:rFonts w:cs="Tahoma"/>
          <w:color w:val="000000"/>
          <w:spacing w:val="-3"/>
          <w:sz w:val="24"/>
          <w:szCs w:val="24"/>
        </w:rPr>
        <w:t>process</w:t>
      </w:r>
      <w:proofErr w:type="spellEnd"/>
      <w:r w:rsidRPr="00070B82">
        <w:rPr>
          <w:rFonts w:cs="Tahoma"/>
          <w:color w:val="000000"/>
          <w:spacing w:val="-3"/>
          <w:sz w:val="24"/>
          <w:szCs w:val="24"/>
        </w:rPr>
        <w:t>" pour pompes à volute à joint perpendiculaire à l’arbre.</w:t>
      </w: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olor w:val="000000"/>
          <w:sz w:val="24"/>
          <w:szCs w:val="24"/>
        </w:rPr>
      </w:pPr>
      <w:r w:rsidRPr="00070B82">
        <w:rPr>
          <w:rFonts w:cs="Tahoma"/>
          <w:b/>
          <w:bCs/>
          <w:color w:val="000000"/>
          <w:sz w:val="24"/>
          <w:szCs w:val="24"/>
        </w:rPr>
        <w:t>C</w:t>
      </w:r>
      <w:r>
        <w:rPr>
          <w:rFonts w:cs="Tahoma"/>
          <w:b/>
          <w:bCs/>
          <w:color w:val="000000"/>
          <w:sz w:val="24"/>
          <w:szCs w:val="24"/>
        </w:rPr>
        <w:t xml:space="preserve">ORPS </w:t>
      </w:r>
      <w:r w:rsidRPr="00070B82">
        <w:rPr>
          <w:rFonts w:cs="Tahoma"/>
          <w:b/>
          <w:bCs/>
          <w:color w:val="000000"/>
          <w:sz w:val="24"/>
          <w:szCs w:val="24"/>
        </w:rPr>
        <w:t>:</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 xml:space="preserve">Le corps en fonte à  graphite sphéroïdale est une volute à un étage avec tubulures d’aspiration axiales coudées et tubulures de refoulement tangentielles, </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olor w:val="000000"/>
          <w:sz w:val="24"/>
          <w:szCs w:val="24"/>
        </w:rPr>
      </w:pPr>
      <w:r w:rsidRPr="00070B82">
        <w:rPr>
          <w:rFonts w:cs="Tahoma"/>
          <w:b/>
          <w:bCs/>
          <w:color w:val="000000"/>
          <w:sz w:val="24"/>
          <w:szCs w:val="24"/>
        </w:rPr>
        <w:t>B</w:t>
      </w:r>
      <w:r>
        <w:rPr>
          <w:rFonts w:cs="Tahoma"/>
          <w:b/>
          <w:bCs/>
          <w:color w:val="000000"/>
          <w:sz w:val="24"/>
          <w:szCs w:val="24"/>
        </w:rPr>
        <w:t>AGUES D’USURE</w:t>
      </w:r>
      <w:r w:rsidRPr="00070B82">
        <w:rPr>
          <w:rFonts w:cs="Tahoma"/>
          <w:b/>
          <w:bCs/>
          <w:color w:val="000000"/>
          <w:sz w:val="24"/>
          <w:szCs w:val="24"/>
        </w:rPr>
        <w:t>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lastRenderedPageBreak/>
        <w:t>Sont interchangeables sur les côtés d’aspiration et de refoulement. Elles seront en acier inoxydable.</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olor w:val="000000"/>
          <w:sz w:val="24"/>
          <w:szCs w:val="24"/>
        </w:rPr>
      </w:pPr>
      <w:r w:rsidRPr="00070B82">
        <w:rPr>
          <w:rFonts w:cs="Tahoma"/>
          <w:b/>
          <w:bCs/>
          <w:color w:val="000000"/>
          <w:sz w:val="24"/>
          <w:szCs w:val="24"/>
        </w:rPr>
        <w:t>P</w:t>
      </w:r>
      <w:r>
        <w:rPr>
          <w:rFonts w:cs="Tahoma"/>
          <w:b/>
          <w:bCs/>
          <w:color w:val="000000"/>
          <w:sz w:val="24"/>
          <w:szCs w:val="24"/>
        </w:rPr>
        <w:t>OSITIONS DES TUBULURES</w:t>
      </w:r>
      <w:r w:rsidRPr="00070B82">
        <w:rPr>
          <w:rFonts w:cs="Tahoma"/>
          <w:b/>
          <w:bCs/>
          <w:color w:val="000000"/>
          <w:sz w:val="24"/>
          <w:szCs w:val="24"/>
        </w:rPr>
        <w:t>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La tubulure d’admission est axiale.</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La tubulure de refoulement s’incline de 45° vers le bas.</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olor w:val="000000"/>
          <w:sz w:val="24"/>
          <w:szCs w:val="24"/>
        </w:rPr>
      </w:pPr>
      <w:r w:rsidRPr="00070B82">
        <w:rPr>
          <w:rFonts w:cs="Tahoma"/>
          <w:b/>
          <w:bCs/>
          <w:color w:val="000000"/>
          <w:sz w:val="24"/>
          <w:szCs w:val="24"/>
        </w:rPr>
        <w:t>A</w:t>
      </w:r>
      <w:r>
        <w:rPr>
          <w:rFonts w:cs="Tahoma"/>
          <w:b/>
          <w:bCs/>
          <w:color w:val="000000"/>
          <w:sz w:val="24"/>
          <w:szCs w:val="24"/>
        </w:rPr>
        <w:t xml:space="preserve">RBRES </w:t>
      </w:r>
      <w:r w:rsidRPr="00070B82">
        <w:rPr>
          <w:rFonts w:cs="Tahoma"/>
          <w:b/>
          <w:bCs/>
          <w:color w:val="000000"/>
          <w:sz w:val="24"/>
          <w:szCs w:val="24"/>
        </w:rPr>
        <w:t>– R</w:t>
      </w:r>
      <w:r>
        <w:rPr>
          <w:rFonts w:cs="Tahoma"/>
          <w:b/>
          <w:bCs/>
          <w:color w:val="000000"/>
          <w:sz w:val="24"/>
          <w:szCs w:val="24"/>
        </w:rPr>
        <w:t xml:space="preserve">OUES </w:t>
      </w:r>
      <w:r w:rsidRPr="00070B82">
        <w:rPr>
          <w:rFonts w:cs="Tahoma"/>
          <w:b/>
          <w:bCs/>
          <w:color w:val="000000"/>
          <w:sz w:val="24"/>
          <w:szCs w:val="24"/>
        </w:rPr>
        <w:t>:</w:t>
      </w:r>
    </w:p>
    <w:p w:rsidR="00F26479" w:rsidRPr="006C1250" w:rsidRDefault="00F26479" w:rsidP="00070B82">
      <w:pPr>
        <w:spacing w:before="120" w:after="120" w:line="240" w:lineRule="auto"/>
        <w:ind w:left="-600" w:right="-728"/>
        <w:jc w:val="both"/>
        <w:rPr>
          <w:rFonts w:cs="Tahoma"/>
          <w:spacing w:val="-3"/>
          <w:sz w:val="24"/>
          <w:szCs w:val="24"/>
        </w:rPr>
      </w:pPr>
      <w:r w:rsidRPr="006C1250">
        <w:rPr>
          <w:rFonts w:cs="Tahoma"/>
          <w:spacing w:val="-3"/>
          <w:sz w:val="24"/>
          <w:szCs w:val="24"/>
        </w:rPr>
        <w:t xml:space="preserve">L’arbre sera en acier inoxydable (ST 60/C45) ou tout autre acier inoxydable de qualité supérieure </w:t>
      </w:r>
      <w:r w:rsidRPr="00E10CA3">
        <w:rPr>
          <w:rFonts w:cs="Tahoma"/>
          <w:spacing w:val="-3"/>
          <w:sz w:val="24"/>
          <w:szCs w:val="24"/>
        </w:rPr>
        <w:t>ou similaire à cette nuance.</w:t>
      </w:r>
    </w:p>
    <w:p w:rsidR="00F26479" w:rsidRPr="00070B82" w:rsidRDefault="00F26479" w:rsidP="00070B82">
      <w:pPr>
        <w:spacing w:before="120" w:after="120" w:line="240" w:lineRule="auto"/>
        <w:ind w:left="-600" w:right="-728"/>
        <w:jc w:val="both"/>
        <w:rPr>
          <w:rFonts w:cs="Tahoma"/>
          <w:color w:val="000000"/>
          <w:spacing w:val="-3"/>
          <w:sz w:val="24"/>
          <w:szCs w:val="24"/>
        </w:rPr>
      </w:pPr>
      <w:r w:rsidRPr="003765E8">
        <w:rPr>
          <w:rFonts w:cs="Tahoma"/>
          <w:spacing w:val="-3"/>
          <w:sz w:val="24"/>
          <w:szCs w:val="24"/>
        </w:rPr>
        <w:t>Les roues en bronze d’aluminium ou matériau de qualité supérieure, sont montées en porte-à-faux et</w:t>
      </w:r>
      <w:r w:rsidRPr="00070B82">
        <w:rPr>
          <w:rFonts w:cs="Tahoma"/>
          <w:color w:val="000000"/>
          <w:spacing w:val="-3"/>
          <w:sz w:val="24"/>
          <w:szCs w:val="24"/>
        </w:rPr>
        <w:t xml:space="preserve"> équipées d’aubes à courbures volumétriques.</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Elles sont équilibrées hydrauliquement par des bagues d’usure en acier inoxydable disposées des 2 cotés et par des alésages dans la paroi latérale de la roue, coté refoulement.</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La poussée axiale restante sera absorbée par les paliers à roulement.</w:t>
      </w:r>
    </w:p>
    <w:p w:rsidR="00F26479" w:rsidRPr="00545A05" w:rsidRDefault="00F26479" w:rsidP="00547710">
      <w:pPr>
        <w:tabs>
          <w:tab w:val="left" w:pos="-720"/>
          <w:tab w:val="left" w:pos="0"/>
        </w:tabs>
        <w:suppressAutoHyphens/>
        <w:ind w:left="720"/>
        <w:jc w:val="both"/>
        <w:rPr>
          <w:rFonts w:ascii="Tahoma" w:hAnsi="Tahoma" w:cs="Tahoma"/>
          <w:color w:val="548DD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olor w:val="000000"/>
          <w:sz w:val="24"/>
          <w:szCs w:val="24"/>
        </w:rPr>
      </w:pPr>
      <w:r w:rsidRPr="00070B82">
        <w:rPr>
          <w:rFonts w:cs="Tahoma"/>
          <w:b/>
          <w:bCs/>
          <w:caps/>
          <w:color w:val="000000"/>
          <w:sz w:val="24"/>
          <w:szCs w:val="24"/>
        </w:rPr>
        <w:t>Paliers</w:t>
      </w:r>
      <w:r w:rsidRPr="00070B82">
        <w:rPr>
          <w:rFonts w:cs="Tahoma"/>
          <w:b/>
          <w:bCs/>
          <w:color w:val="000000"/>
          <w:sz w:val="24"/>
          <w:szCs w:val="24"/>
        </w:rPr>
        <w:t>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Les paliers sont à roulements.</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La température des paliers est contrôlée à l’aide des sondes thermiques.</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aps/>
          <w:color w:val="000000"/>
          <w:sz w:val="24"/>
          <w:szCs w:val="24"/>
        </w:rPr>
      </w:pPr>
      <w:r w:rsidRPr="00070B82">
        <w:rPr>
          <w:rFonts w:cs="Tahoma"/>
          <w:b/>
          <w:bCs/>
          <w:caps/>
          <w:color w:val="000000"/>
          <w:sz w:val="24"/>
          <w:szCs w:val="24"/>
        </w:rPr>
        <w:t>Arbre-Etanchéité-Chemises d’arbre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L’arbre et les chemises d’arbre seront en acier inoxydable. On utilisera une garniture par presse étoupe. Le presse étoupe est conçu pour permettre un léger écoulement lors de la marche de la machine. Cette perte de liquide est nécessaire au graissage et au refroidissement.</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aps/>
          <w:color w:val="000000"/>
          <w:sz w:val="24"/>
          <w:szCs w:val="24"/>
        </w:rPr>
      </w:pPr>
      <w:r w:rsidRPr="00070B82">
        <w:rPr>
          <w:rFonts w:cs="Tahoma"/>
          <w:b/>
          <w:bCs/>
          <w:caps/>
          <w:color w:val="000000"/>
          <w:sz w:val="24"/>
          <w:szCs w:val="24"/>
        </w:rPr>
        <w:t>Massifs-Plaques d’assise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Pompe et moteur seront installés sur un massif d’ancrage par l’intermédiaire de plaques d’assise indépendantes.</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Le massif d’ancrage en béton pour le groupe n°1 est à construire dans le cadre du présent marché.</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Les plaques d’assise de la nouvelle pompe doivent être conçu de manière à permettre l’installation de la nouvelle pompe à la place des anciennes et inversement.</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En outre, afin de faciliter l’alignement du groupe, le socle de ce groupe sera construit par des plaques d’assise comportant des vérins (vis écrou).</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aps/>
          <w:color w:val="000000"/>
          <w:sz w:val="24"/>
          <w:szCs w:val="24"/>
        </w:rPr>
      </w:pPr>
      <w:r w:rsidRPr="00070B82">
        <w:rPr>
          <w:rFonts w:cs="Tahoma"/>
          <w:b/>
          <w:bCs/>
          <w:caps/>
          <w:color w:val="000000"/>
          <w:sz w:val="24"/>
          <w:szCs w:val="24"/>
        </w:rPr>
        <w:t>Refroidissement des paliers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Le refroidissement des paliers pompe s’effectuera par une circulation d’eau d’environ 3 m3/h par pompe.</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070B82" w:rsidRDefault="00F26479" w:rsidP="00376F30">
      <w:pPr>
        <w:numPr>
          <w:ilvl w:val="1"/>
          <w:numId w:val="18"/>
        </w:numPr>
        <w:tabs>
          <w:tab w:val="left" w:pos="-720"/>
          <w:tab w:val="left" w:pos="0"/>
        </w:tabs>
        <w:suppressAutoHyphens/>
        <w:spacing w:after="0" w:line="240" w:lineRule="auto"/>
        <w:ind w:left="100"/>
        <w:jc w:val="both"/>
        <w:rPr>
          <w:rFonts w:cs="Tahoma"/>
          <w:b/>
          <w:bCs/>
          <w:caps/>
          <w:color w:val="000000"/>
          <w:sz w:val="24"/>
          <w:szCs w:val="24"/>
        </w:rPr>
      </w:pPr>
      <w:r w:rsidRPr="00070B82">
        <w:rPr>
          <w:rFonts w:cs="Tahoma"/>
          <w:b/>
          <w:bCs/>
          <w:caps/>
          <w:color w:val="000000"/>
          <w:sz w:val="24"/>
          <w:szCs w:val="24"/>
        </w:rPr>
        <w:lastRenderedPageBreak/>
        <w:t>Pression d’épreuve :</w:t>
      </w:r>
    </w:p>
    <w:p w:rsidR="00F26479" w:rsidRPr="00070B82" w:rsidRDefault="00F26479" w:rsidP="00070B82">
      <w:pPr>
        <w:spacing w:before="120" w:after="120" w:line="240" w:lineRule="auto"/>
        <w:ind w:left="-600" w:right="-728"/>
        <w:jc w:val="both"/>
        <w:rPr>
          <w:rFonts w:cs="Tahoma"/>
          <w:color w:val="000000"/>
          <w:spacing w:val="-3"/>
          <w:sz w:val="24"/>
          <w:szCs w:val="24"/>
        </w:rPr>
      </w:pPr>
      <w:r w:rsidRPr="00070B82">
        <w:rPr>
          <w:rFonts w:cs="Tahoma"/>
          <w:color w:val="000000"/>
          <w:spacing w:val="-3"/>
          <w:sz w:val="24"/>
          <w:szCs w:val="24"/>
        </w:rPr>
        <w:t>Le corps de la pompe sera éprouvé à 1,5 fois la pression maximale qu’il pourra être amené à supporter, soit 33 bars environ.</w:t>
      </w:r>
    </w:p>
    <w:p w:rsidR="00F26479" w:rsidRPr="00070B82" w:rsidRDefault="00F26479" w:rsidP="00070B82">
      <w:pPr>
        <w:spacing w:before="120" w:after="120" w:line="240" w:lineRule="auto"/>
        <w:ind w:left="-600" w:right="-728"/>
        <w:jc w:val="both"/>
        <w:rPr>
          <w:rFonts w:cs="Tahoma"/>
          <w:color w:val="000000"/>
          <w:spacing w:val="-3"/>
          <w:sz w:val="24"/>
          <w:szCs w:val="24"/>
        </w:rPr>
      </w:pPr>
    </w:p>
    <w:p w:rsidR="00F26479" w:rsidRPr="00407758" w:rsidRDefault="00F26479" w:rsidP="00376F30">
      <w:pPr>
        <w:numPr>
          <w:ilvl w:val="1"/>
          <w:numId w:val="18"/>
        </w:numPr>
        <w:tabs>
          <w:tab w:val="left" w:pos="-720"/>
          <w:tab w:val="left" w:pos="0"/>
        </w:tabs>
        <w:suppressAutoHyphens/>
        <w:spacing w:after="0" w:line="240" w:lineRule="auto"/>
        <w:ind w:left="100"/>
        <w:jc w:val="both"/>
        <w:rPr>
          <w:rFonts w:cs="Tahoma"/>
          <w:b/>
          <w:bCs/>
          <w:caps/>
          <w:color w:val="000000"/>
          <w:sz w:val="24"/>
          <w:szCs w:val="24"/>
        </w:rPr>
      </w:pPr>
      <w:r w:rsidRPr="00407758">
        <w:rPr>
          <w:rFonts w:cs="Tahoma"/>
          <w:b/>
          <w:bCs/>
          <w:caps/>
          <w:color w:val="000000"/>
          <w:sz w:val="24"/>
          <w:szCs w:val="24"/>
        </w:rPr>
        <w:t>Accessoires :</w:t>
      </w:r>
    </w:p>
    <w:p w:rsidR="00F26479" w:rsidRPr="00407758" w:rsidRDefault="00F26479" w:rsidP="00407758">
      <w:pPr>
        <w:spacing w:before="120" w:after="120" w:line="240" w:lineRule="auto"/>
        <w:ind w:left="-600" w:right="-728"/>
        <w:jc w:val="both"/>
        <w:rPr>
          <w:rFonts w:cs="Tahoma"/>
          <w:color w:val="000000"/>
          <w:spacing w:val="-3"/>
          <w:sz w:val="24"/>
          <w:szCs w:val="24"/>
        </w:rPr>
      </w:pPr>
      <w:r w:rsidRPr="00407758">
        <w:rPr>
          <w:rFonts w:cs="Tahoma"/>
          <w:color w:val="000000"/>
          <w:spacing w:val="-3"/>
          <w:sz w:val="24"/>
          <w:szCs w:val="24"/>
        </w:rPr>
        <w:t>La pompe sera installée avec tous les accessoires notamment :</w:t>
      </w:r>
    </w:p>
    <w:p w:rsidR="00F26479" w:rsidRPr="00407758" w:rsidRDefault="00F26479" w:rsidP="00376F30">
      <w:pPr>
        <w:numPr>
          <w:ilvl w:val="0"/>
          <w:numId w:val="13"/>
        </w:numPr>
        <w:spacing w:before="120" w:after="120" w:line="240" w:lineRule="auto"/>
        <w:ind w:left="300" w:right="-728"/>
        <w:jc w:val="both"/>
        <w:rPr>
          <w:rFonts w:cs="Tahoma"/>
          <w:color w:val="000000"/>
          <w:sz w:val="24"/>
          <w:szCs w:val="24"/>
        </w:rPr>
      </w:pPr>
      <w:r w:rsidRPr="00407758">
        <w:rPr>
          <w:rFonts w:cs="Tahoma"/>
          <w:color w:val="000000"/>
          <w:sz w:val="24"/>
          <w:szCs w:val="24"/>
        </w:rPr>
        <w:t>Robinet de purge à 3 voies au point haut de la volute et entonnoir de remplissage ;</w:t>
      </w:r>
    </w:p>
    <w:p w:rsidR="00F26479" w:rsidRPr="00407758" w:rsidRDefault="00F26479" w:rsidP="00376F30">
      <w:pPr>
        <w:numPr>
          <w:ilvl w:val="0"/>
          <w:numId w:val="13"/>
        </w:numPr>
        <w:spacing w:before="120" w:after="120" w:line="240" w:lineRule="auto"/>
        <w:ind w:left="300" w:right="-728"/>
        <w:jc w:val="both"/>
        <w:rPr>
          <w:rFonts w:cs="Tahoma"/>
          <w:color w:val="000000"/>
          <w:sz w:val="24"/>
          <w:szCs w:val="24"/>
        </w:rPr>
      </w:pPr>
      <w:r w:rsidRPr="00407758">
        <w:rPr>
          <w:rFonts w:cs="Tahoma"/>
          <w:color w:val="000000"/>
          <w:sz w:val="24"/>
          <w:szCs w:val="24"/>
        </w:rPr>
        <w:t>Orifice de vidange, avec robinet au point bas du corps de la pompe ;</w:t>
      </w:r>
    </w:p>
    <w:p w:rsidR="00F26479" w:rsidRPr="00407758" w:rsidRDefault="00F26479" w:rsidP="00376F30">
      <w:pPr>
        <w:numPr>
          <w:ilvl w:val="0"/>
          <w:numId w:val="13"/>
        </w:numPr>
        <w:spacing w:before="120" w:after="120" w:line="240" w:lineRule="auto"/>
        <w:ind w:left="300" w:right="-728"/>
        <w:jc w:val="both"/>
        <w:rPr>
          <w:rFonts w:cs="Tahoma"/>
          <w:color w:val="000000"/>
          <w:sz w:val="24"/>
          <w:szCs w:val="24"/>
        </w:rPr>
      </w:pPr>
      <w:r w:rsidRPr="00407758">
        <w:rPr>
          <w:rFonts w:cs="Tahoma"/>
          <w:color w:val="000000"/>
          <w:sz w:val="24"/>
          <w:szCs w:val="24"/>
        </w:rPr>
        <w:t>Plaques indiquant les caractéristiques essentielles.</w:t>
      </w:r>
    </w:p>
    <w:p w:rsidR="00F26479" w:rsidRPr="00545A05" w:rsidRDefault="00F26479" w:rsidP="00547710">
      <w:pPr>
        <w:pStyle w:val="Paragraphedeliste2"/>
        <w:rPr>
          <w:rFonts w:ascii="Tahoma" w:hAnsi="Tahoma" w:cs="Tahoma"/>
          <w:color w:val="548DD4"/>
          <w:sz w:val="22"/>
          <w:szCs w:val="22"/>
        </w:rPr>
      </w:pPr>
    </w:p>
    <w:p w:rsidR="00F26479" w:rsidRPr="00407758"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407758">
        <w:rPr>
          <w:rFonts w:cs="Tahoma"/>
          <w:b/>
          <w:bCs/>
          <w:caps/>
          <w:color w:val="000000"/>
          <w:sz w:val="24"/>
          <w:szCs w:val="24"/>
        </w:rPr>
        <w:t>Tuyauteries d’arrosage des presse-étoupes et d’évacuation d’eau :</w:t>
      </w:r>
    </w:p>
    <w:p w:rsidR="00F26479" w:rsidRPr="00407758" w:rsidRDefault="00F26479" w:rsidP="00407758">
      <w:pPr>
        <w:spacing w:before="120" w:after="120" w:line="240" w:lineRule="auto"/>
        <w:ind w:left="-600" w:right="-728"/>
        <w:jc w:val="both"/>
        <w:rPr>
          <w:rFonts w:cs="Tahoma"/>
          <w:color w:val="000000"/>
          <w:spacing w:val="-3"/>
          <w:sz w:val="24"/>
          <w:szCs w:val="24"/>
        </w:rPr>
      </w:pPr>
      <w:r w:rsidRPr="00407758">
        <w:rPr>
          <w:rFonts w:cs="Tahoma"/>
          <w:color w:val="000000"/>
          <w:spacing w:val="-3"/>
          <w:sz w:val="24"/>
          <w:szCs w:val="24"/>
        </w:rPr>
        <w:t>Le raccordement de ces tuyauteries sur le corps de pompe sera réalisé par raccord union 3 pièces male-femelle, permettant un démontage facile. Ces tuyauteries seront galvanisées à chaud.</w:t>
      </w:r>
    </w:p>
    <w:p w:rsidR="00F26479" w:rsidRPr="00407758" w:rsidRDefault="00F26479" w:rsidP="00407758">
      <w:pPr>
        <w:spacing w:before="120" w:after="120" w:line="240" w:lineRule="auto"/>
        <w:ind w:left="-600" w:right="-728"/>
        <w:jc w:val="both"/>
        <w:rPr>
          <w:rFonts w:cs="Tahoma"/>
          <w:color w:val="000000"/>
          <w:spacing w:val="-3"/>
          <w:sz w:val="24"/>
          <w:szCs w:val="24"/>
        </w:rPr>
      </w:pPr>
      <w:r w:rsidRPr="00407758">
        <w:rPr>
          <w:rFonts w:cs="Tahoma"/>
          <w:color w:val="000000"/>
          <w:spacing w:val="-3"/>
          <w:sz w:val="24"/>
          <w:szCs w:val="24"/>
        </w:rPr>
        <w:t>Ces tuyauteries de vidange et d’évacuation des eaux de fuite des presse-étoupes seront prolongées jusqu’au niveau du sol où elles aboutiront dans le caniveau prévu pour l’évacuation des eaux.</w:t>
      </w:r>
    </w:p>
    <w:p w:rsidR="00F26479" w:rsidRPr="00407758" w:rsidRDefault="00F26479" w:rsidP="00407758">
      <w:pPr>
        <w:spacing w:before="120" w:after="120" w:line="240" w:lineRule="auto"/>
        <w:ind w:left="-600" w:right="-728"/>
        <w:jc w:val="both"/>
        <w:rPr>
          <w:rFonts w:cs="Tahoma"/>
          <w:color w:val="000000"/>
          <w:spacing w:val="-3"/>
          <w:sz w:val="24"/>
          <w:szCs w:val="24"/>
        </w:rPr>
      </w:pPr>
    </w:p>
    <w:p w:rsidR="00F26479" w:rsidRPr="00407758"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407758">
        <w:rPr>
          <w:rFonts w:cs="Tahoma"/>
          <w:b/>
          <w:bCs/>
          <w:caps/>
          <w:color w:val="000000"/>
          <w:sz w:val="24"/>
          <w:szCs w:val="24"/>
        </w:rPr>
        <w:t>Manomètres-prises et capteurs de pression :</w:t>
      </w:r>
    </w:p>
    <w:p w:rsidR="00F26479" w:rsidRPr="00407758" w:rsidRDefault="00F26479" w:rsidP="00C92526">
      <w:pPr>
        <w:spacing w:before="120" w:after="120" w:line="240" w:lineRule="auto"/>
        <w:ind w:left="-600" w:right="-728"/>
        <w:jc w:val="both"/>
        <w:rPr>
          <w:rFonts w:cs="Tahoma"/>
          <w:color w:val="000000"/>
          <w:spacing w:val="-3"/>
          <w:sz w:val="24"/>
          <w:szCs w:val="24"/>
        </w:rPr>
      </w:pPr>
      <w:r w:rsidRPr="003765E8">
        <w:rPr>
          <w:rFonts w:cs="Tahoma"/>
          <w:spacing w:val="-3"/>
          <w:sz w:val="24"/>
          <w:szCs w:val="24"/>
        </w:rPr>
        <w:t>La pompe sera munie de deux manomètres classe 1 à installer au niveau de l’aspiration et au refoulement</w:t>
      </w:r>
      <w:r w:rsidRPr="00407758">
        <w:rPr>
          <w:rFonts w:cs="Tahoma"/>
          <w:color w:val="000000"/>
          <w:spacing w:val="-3"/>
          <w:sz w:val="24"/>
          <w:szCs w:val="24"/>
        </w:rPr>
        <w:t xml:space="preserve"> avec robinet à boisseau à 3 voies à bride de contrôle :</w:t>
      </w:r>
    </w:p>
    <w:p w:rsidR="00F26479" w:rsidRPr="00407758" w:rsidRDefault="00F26479" w:rsidP="00376F30">
      <w:pPr>
        <w:numPr>
          <w:ilvl w:val="0"/>
          <w:numId w:val="13"/>
        </w:numPr>
        <w:spacing w:before="120" w:after="120" w:line="240" w:lineRule="auto"/>
        <w:ind w:left="300" w:right="-728"/>
        <w:jc w:val="both"/>
        <w:rPr>
          <w:rFonts w:cs="Tahoma"/>
          <w:color w:val="000000"/>
          <w:sz w:val="24"/>
          <w:szCs w:val="24"/>
        </w:rPr>
      </w:pPr>
      <w:r w:rsidRPr="00407758">
        <w:rPr>
          <w:rFonts w:cs="Tahoma"/>
          <w:color w:val="000000"/>
          <w:sz w:val="24"/>
          <w:szCs w:val="24"/>
        </w:rPr>
        <w:t>Diamètre du boitier du manomètre 130 mm ;</w:t>
      </w:r>
    </w:p>
    <w:p w:rsidR="00F26479" w:rsidRPr="00407758" w:rsidRDefault="00F26479" w:rsidP="00376F30">
      <w:pPr>
        <w:numPr>
          <w:ilvl w:val="0"/>
          <w:numId w:val="13"/>
        </w:numPr>
        <w:spacing w:before="120" w:after="120" w:line="240" w:lineRule="auto"/>
        <w:ind w:left="300" w:right="-728"/>
        <w:jc w:val="both"/>
        <w:rPr>
          <w:rFonts w:cs="Tahoma"/>
          <w:color w:val="000000"/>
          <w:sz w:val="24"/>
          <w:szCs w:val="24"/>
        </w:rPr>
      </w:pPr>
      <w:r w:rsidRPr="00407758">
        <w:rPr>
          <w:rFonts w:cs="Tahoma"/>
          <w:color w:val="000000"/>
          <w:sz w:val="24"/>
          <w:szCs w:val="24"/>
        </w:rPr>
        <w:t>Raccord par tuyau cuivre souple ;</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407758">
        <w:rPr>
          <w:rFonts w:cs="Tahoma"/>
          <w:color w:val="000000"/>
          <w:sz w:val="24"/>
          <w:szCs w:val="24"/>
        </w:rPr>
        <w:t>Type à bain de glycérine.</w:t>
      </w:r>
    </w:p>
    <w:p w:rsidR="00F26479" w:rsidRPr="003765E8" w:rsidRDefault="00F26479" w:rsidP="00376F30">
      <w:pPr>
        <w:numPr>
          <w:ilvl w:val="0"/>
          <w:numId w:val="13"/>
        </w:numPr>
        <w:spacing w:before="120" w:after="120" w:line="240" w:lineRule="auto"/>
        <w:ind w:left="300" w:right="-728"/>
        <w:jc w:val="both"/>
        <w:rPr>
          <w:rFonts w:cs="Tahoma"/>
          <w:sz w:val="24"/>
          <w:szCs w:val="24"/>
        </w:rPr>
      </w:pPr>
      <w:r w:rsidRPr="003765E8">
        <w:rPr>
          <w:rFonts w:cs="Tahoma"/>
          <w:sz w:val="24"/>
          <w:szCs w:val="24"/>
        </w:rPr>
        <w:t>Plages de mesures : 0 à 10 bars côté aspiration, 0 à 25 bars côté refoulement.</w:t>
      </w:r>
    </w:p>
    <w:p w:rsidR="00F26479" w:rsidRPr="003765E8" w:rsidRDefault="00F26479" w:rsidP="00376F30">
      <w:pPr>
        <w:numPr>
          <w:ilvl w:val="0"/>
          <w:numId w:val="13"/>
        </w:numPr>
        <w:spacing w:before="120" w:after="120" w:line="240" w:lineRule="auto"/>
        <w:ind w:left="300" w:right="-728"/>
        <w:jc w:val="both"/>
        <w:rPr>
          <w:rFonts w:cs="Tahoma"/>
          <w:sz w:val="24"/>
          <w:szCs w:val="24"/>
        </w:rPr>
      </w:pPr>
      <w:r w:rsidRPr="003765E8">
        <w:rPr>
          <w:rFonts w:cs="Tahoma"/>
          <w:sz w:val="24"/>
          <w:szCs w:val="24"/>
        </w:rPr>
        <w:t>Indice de protection : IP 65.</w:t>
      </w:r>
    </w:p>
    <w:p w:rsidR="00F26479" w:rsidRPr="00407758" w:rsidRDefault="00F26479" w:rsidP="00407758">
      <w:pPr>
        <w:spacing w:before="120" w:after="120" w:line="240" w:lineRule="auto"/>
        <w:ind w:left="-600" w:right="-728"/>
        <w:jc w:val="both"/>
        <w:rPr>
          <w:rFonts w:cs="Tahoma"/>
          <w:color w:val="000000"/>
          <w:spacing w:val="-3"/>
          <w:sz w:val="24"/>
          <w:szCs w:val="24"/>
        </w:rPr>
      </w:pPr>
      <w:r w:rsidRPr="00407758">
        <w:rPr>
          <w:rFonts w:cs="Tahoma"/>
          <w:color w:val="000000"/>
          <w:spacing w:val="-3"/>
          <w:sz w:val="24"/>
          <w:szCs w:val="24"/>
        </w:rPr>
        <w:t>Les manomètres seront fixés sur support à hauteur d’homme pour permettre une lecture facile et indépendante de la pompe et des tuyauteries.</w:t>
      </w:r>
    </w:p>
    <w:p w:rsidR="00F26479" w:rsidRPr="00407758" w:rsidRDefault="00F26479" w:rsidP="00407758">
      <w:pPr>
        <w:spacing w:before="120" w:after="120" w:line="240" w:lineRule="auto"/>
        <w:ind w:left="-600" w:right="-728"/>
        <w:jc w:val="both"/>
        <w:rPr>
          <w:rFonts w:cs="Tahoma"/>
          <w:color w:val="000000"/>
          <w:spacing w:val="-3"/>
          <w:sz w:val="24"/>
          <w:szCs w:val="24"/>
        </w:rPr>
      </w:pPr>
      <w:r w:rsidRPr="00407758">
        <w:rPr>
          <w:rFonts w:cs="Tahoma"/>
          <w:color w:val="000000"/>
          <w:spacing w:val="-3"/>
          <w:sz w:val="24"/>
          <w:szCs w:val="24"/>
        </w:rPr>
        <w:t>Les prises de pression seront faites à proximité des brides amont et aval. Elles comporteront sur chacune des 2 sections de prises de pression, une prise inférieure et une prise supérieure.</w:t>
      </w:r>
    </w:p>
    <w:p w:rsidR="00F26479" w:rsidRPr="00407758" w:rsidRDefault="00F26479" w:rsidP="00407758">
      <w:pPr>
        <w:spacing w:before="120" w:after="120" w:line="240" w:lineRule="auto"/>
        <w:ind w:left="-600" w:right="-728"/>
        <w:jc w:val="both"/>
        <w:rPr>
          <w:rFonts w:cs="Tahoma"/>
          <w:color w:val="000000"/>
          <w:spacing w:val="-3"/>
          <w:sz w:val="24"/>
          <w:szCs w:val="24"/>
        </w:rPr>
      </w:pPr>
      <w:r w:rsidRPr="00407758">
        <w:rPr>
          <w:rFonts w:cs="Tahoma"/>
          <w:color w:val="000000"/>
          <w:spacing w:val="-3"/>
          <w:sz w:val="24"/>
          <w:szCs w:val="24"/>
        </w:rPr>
        <w:t>En plus le groupe doit être muni d’un système de  prise de pression à l'aspiration et  au refoulement, répondant aux caractéristiques suivantes:</w:t>
      </w:r>
    </w:p>
    <w:p w:rsidR="00F26479" w:rsidRPr="00407758" w:rsidRDefault="00F26479" w:rsidP="00407758">
      <w:pPr>
        <w:spacing w:before="120" w:after="120" w:line="240" w:lineRule="auto"/>
        <w:ind w:left="-600" w:right="-728"/>
        <w:jc w:val="both"/>
        <w:rPr>
          <w:rFonts w:cs="Tahoma"/>
          <w:color w:val="000000"/>
          <w:spacing w:val="-3"/>
          <w:sz w:val="24"/>
          <w:szCs w:val="24"/>
        </w:rPr>
      </w:pPr>
    </w:p>
    <w:p w:rsidR="00F26479" w:rsidRPr="009058F0" w:rsidRDefault="00F26479" w:rsidP="00407758">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a.</w:t>
      </w:r>
      <w:r w:rsidRPr="009058F0">
        <w:rPr>
          <w:rFonts w:cs="Tahoma"/>
          <w:b/>
          <w:bCs/>
          <w:color w:val="000000"/>
          <w:spacing w:val="-3"/>
          <w:sz w:val="24"/>
          <w:szCs w:val="24"/>
          <w:u w:val="single"/>
        </w:rPr>
        <w:tab/>
        <w:t>Caractéristiques des  capteur- transmetteur de pression à l'aspiration.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Elément sensible : Cellule </w:t>
      </w:r>
      <w:proofErr w:type="spellStart"/>
      <w:r w:rsidRPr="00407758">
        <w:rPr>
          <w:rFonts w:cs="Tahoma"/>
          <w:sz w:val="24"/>
          <w:szCs w:val="24"/>
        </w:rPr>
        <w:t>piézorésistif</w:t>
      </w:r>
      <w:proofErr w:type="spellEnd"/>
      <w:r w:rsidRPr="00407758">
        <w:rPr>
          <w:rFonts w:cs="Tahoma"/>
          <w:sz w:val="24"/>
          <w:szCs w:val="24"/>
        </w:rPr>
        <w:t xml:space="preserve"> en silicium</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Gamme de pression : 0 à 10 bars</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Pression max : 10 bars</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Signal de sortie : 4 à 20 mA</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Type : 2 fils</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Alimentation : 24 Vcc protégée  contre les inversions de polarité</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lastRenderedPageBreak/>
        <w:t>Boîtier : Acier inoxydable</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Indice de protection : IP 66</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Raccord </w:t>
      </w:r>
      <w:proofErr w:type="spellStart"/>
      <w:r w:rsidRPr="00407758">
        <w:rPr>
          <w:rFonts w:cs="Tahoma"/>
          <w:sz w:val="24"/>
          <w:szCs w:val="24"/>
        </w:rPr>
        <w:t>process</w:t>
      </w:r>
      <w:proofErr w:type="spellEnd"/>
      <w:r w:rsidRPr="00407758">
        <w:rPr>
          <w:rFonts w:cs="Tahoma"/>
          <w:sz w:val="24"/>
          <w:szCs w:val="24"/>
        </w:rPr>
        <w:t xml:space="preserve"> : Acier inoxydable 1/2" GM + joint d’étanchéité </w:t>
      </w:r>
      <w:proofErr w:type="spellStart"/>
      <w:r w:rsidRPr="00407758">
        <w:rPr>
          <w:rFonts w:cs="Tahoma"/>
          <w:sz w:val="24"/>
          <w:szCs w:val="24"/>
        </w:rPr>
        <w:t>viton</w:t>
      </w:r>
      <w:proofErr w:type="spellEnd"/>
      <w:r w:rsidRPr="00407758">
        <w:rPr>
          <w:rFonts w:cs="Tahoma"/>
          <w:sz w:val="24"/>
          <w:szCs w:val="24"/>
        </w:rPr>
        <w:t>®</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Partie en contact avec le fluide : Acier inoxydable</w:t>
      </w:r>
    </w:p>
    <w:p w:rsidR="00F26479" w:rsidRPr="009058F0"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Raccord électrique : Connecteur DIN43650</w:t>
      </w:r>
    </w:p>
    <w:p w:rsidR="00F26479" w:rsidRPr="009058F0" w:rsidRDefault="00F26479" w:rsidP="00407758">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b.</w:t>
      </w:r>
      <w:r w:rsidRPr="009058F0">
        <w:rPr>
          <w:rFonts w:cs="Tahoma"/>
          <w:b/>
          <w:bCs/>
          <w:color w:val="000000"/>
          <w:spacing w:val="-3"/>
          <w:sz w:val="24"/>
          <w:szCs w:val="24"/>
          <w:u w:val="single"/>
        </w:rPr>
        <w:tab/>
        <w:t xml:space="preserve">Caractéristiques des  capteur- transmetteur de pression au refoulement.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Elément sensible : Cellule  </w:t>
      </w:r>
      <w:proofErr w:type="spellStart"/>
      <w:r w:rsidRPr="00407758">
        <w:rPr>
          <w:rFonts w:cs="Tahoma"/>
          <w:sz w:val="24"/>
          <w:szCs w:val="24"/>
        </w:rPr>
        <w:t>piézorésistif</w:t>
      </w:r>
      <w:proofErr w:type="spellEnd"/>
      <w:r w:rsidRPr="00407758">
        <w:rPr>
          <w:rFonts w:cs="Tahoma"/>
          <w:sz w:val="24"/>
          <w:szCs w:val="24"/>
        </w:rPr>
        <w:t xml:space="preserve"> en silicium</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Gamme de pression : 0 à 20 bars</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Pression max : 25 bars</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Signal de sortie : 4 à 20 mA</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Type : 2 fils</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Alimentation : 24 Vcc protégée  contre les inversions de polarité</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Boîtier : Acier inoxydable</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Indice de protection : IP 66</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Raccord </w:t>
      </w:r>
      <w:proofErr w:type="spellStart"/>
      <w:r w:rsidRPr="00407758">
        <w:rPr>
          <w:rFonts w:cs="Tahoma"/>
          <w:sz w:val="24"/>
          <w:szCs w:val="24"/>
        </w:rPr>
        <w:t>process</w:t>
      </w:r>
      <w:proofErr w:type="spellEnd"/>
      <w:r w:rsidRPr="00407758">
        <w:rPr>
          <w:rFonts w:cs="Tahoma"/>
          <w:sz w:val="24"/>
          <w:szCs w:val="24"/>
        </w:rPr>
        <w:t xml:space="preserve"> : Acier inoxydable 1/2" GM + joint d’étanchéité </w:t>
      </w:r>
      <w:proofErr w:type="spellStart"/>
      <w:r w:rsidRPr="00407758">
        <w:rPr>
          <w:rFonts w:cs="Tahoma"/>
          <w:sz w:val="24"/>
          <w:szCs w:val="24"/>
        </w:rPr>
        <w:t>viton</w:t>
      </w:r>
      <w:proofErr w:type="spellEnd"/>
      <w:r w:rsidRPr="00407758">
        <w:rPr>
          <w:rFonts w:cs="Tahoma"/>
          <w:sz w:val="24"/>
          <w:szCs w:val="24"/>
        </w:rPr>
        <w:t>®</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Partie en contact avec le fluide : Acier inoxydable</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Raccord électrique : Connecteur DIN43650</w:t>
      </w:r>
    </w:p>
    <w:p w:rsidR="00F26479" w:rsidRPr="008520F4" w:rsidRDefault="00F26479" w:rsidP="00547710">
      <w:pPr>
        <w:tabs>
          <w:tab w:val="left" w:pos="-720"/>
          <w:tab w:val="left" w:pos="0"/>
        </w:tabs>
        <w:suppressAutoHyphens/>
        <w:ind w:left="720"/>
        <w:jc w:val="both"/>
        <w:rPr>
          <w:rFonts w:ascii="Tahoma" w:hAnsi="Tahoma" w:cs="Tahoma"/>
        </w:rPr>
      </w:pPr>
    </w:p>
    <w:p w:rsidR="00F26479" w:rsidRPr="009058F0" w:rsidRDefault="00F26479" w:rsidP="00407758">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c.</w:t>
      </w:r>
      <w:r w:rsidRPr="009058F0">
        <w:rPr>
          <w:rFonts w:cs="Tahoma"/>
          <w:b/>
          <w:bCs/>
          <w:color w:val="000000"/>
          <w:spacing w:val="-3"/>
          <w:sz w:val="24"/>
          <w:szCs w:val="24"/>
          <w:u w:val="single"/>
        </w:rPr>
        <w:tab/>
        <w:t>Caractéristiques des afficheurs numériques de pression.</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Affichage  7 segments 15 mm vert ou rouge ;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Indice de protection : IP65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2 seuils d'alarme avec acquittement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Mémorisation de la valeur mini et de la valeur maxi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Raccordement par bornier </w:t>
      </w:r>
      <w:proofErr w:type="spellStart"/>
      <w:r w:rsidRPr="00407758">
        <w:rPr>
          <w:rFonts w:cs="Tahoma"/>
          <w:sz w:val="24"/>
          <w:szCs w:val="24"/>
        </w:rPr>
        <w:t>débrochable</w:t>
      </w:r>
      <w:proofErr w:type="spellEnd"/>
      <w:r w:rsidRPr="00407758">
        <w:rPr>
          <w:rFonts w:cs="Tahoma"/>
          <w:sz w:val="24"/>
          <w:szCs w:val="24"/>
        </w:rPr>
        <w:t xml:space="preserve">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L’afficheur doit avoir une entrée courant continu 4 à 20 mA. ;</w:t>
      </w:r>
    </w:p>
    <w:p w:rsidR="00F26479" w:rsidRPr="008520F4" w:rsidRDefault="00F26479" w:rsidP="00547710">
      <w:pPr>
        <w:tabs>
          <w:tab w:val="left" w:pos="-720"/>
          <w:tab w:val="left" w:pos="0"/>
        </w:tabs>
        <w:suppressAutoHyphens/>
        <w:ind w:left="720"/>
        <w:jc w:val="both"/>
        <w:rPr>
          <w:rFonts w:ascii="Tahoma" w:hAnsi="Tahoma" w:cs="Tahoma"/>
        </w:rPr>
      </w:pPr>
    </w:p>
    <w:p w:rsidR="00F26479" w:rsidRPr="00407758" w:rsidRDefault="00F26479" w:rsidP="00547710">
      <w:pPr>
        <w:tabs>
          <w:tab w:val="left" w:pos="-720"/>
          <w:tab w:val="left" w:pos="0"/>
        </w:tabs>
        <w:suppressAutoHyphens/>
        <w:ind w:left="720"/>
        <w:jc w:val="both"/>
        <w:rPr>
          <w:rFonts w:cs="Tahoma"/>
          <w:b/>
          <w:sz w:val="24"/>
          <w:szCs w:val="24"/>
        </w:rPr>
      </w:pPr>
      <w:r w:rsidRPr="00407758">
        <w:rPr>
          <w:rFonts w:cs="Tahoma"/>
          <w:b/>
          <w:sz w:val="24"/>
          <w:szCs w:val="24"/>
        </w:rPr>
        <w:t>-</w:t>
      </w:r>
      <w:r w:rsidRPr="00407758">
        <w:rPr>
          <w:rFonts w:cs="Tahoma"/>
          <w:b/>
          <w:sz w:val="24"/>
          <w:szCs w:val="24"/>
        </w:rPr>
        <w:tab/>
        <w:t>Sortie à relais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 xml:space="preserve"> 2 relais d’alarme : En plus de la signalisation des seuils d’alarme par LED en face avant, l’afficheur doit avoir 2 relais équipés d'un contact inverseur et affectés aux 2 alarmes programmables. Pouvoir de coupure des relais 5A / 250 V~.</w:t>
      </w:r>
    </w:p>
    <w:p w:rsidR="00F26479" w:rsidRPr="00407758" w:rsidRDefault="00F26479" w:rsidP="00407758">
      <w:pPr>
        <w:tabs>
          <w:tab w:val="left" w:pos="-720"/>
          <w:tab w:val="left" w:pos="0"/>
        </w:tabs>
        <w:suppressAutoHyphens/>
        <w:spacing w:after="0" w:line="240" w:lineRule="auto"/>
        <w:ind w:right="-728"/>
        <w:jc w:val="both"/>
        <w:rPr>
          <w:rFonts w:cs="Tahoma"/>
          <w:sz w:val="24"/>
          <w:szCs w:val="24"/>
        </w:rPr>
      </w:pPr>
    </w:p>
    <w:p w:rsidR="00F26479" w:rsidRPr="00407758" w:rsidRDefault="00F26479" w:rsidP="00547710">
      <w:pPr>
        <w:tabs>
          <w:tab w:val="left" w:pos="-720"/>
          <w:tab w:val="left" w:pos="0"/>
        </w:tabs>
        <w:suppressAutoHyphens/>
        <w:ind w:left="720"/>
        <w:jc w:val="both"/>
        <w:rPr>
          <w:rFonts w:cs="Tahoma"/>
          <w:b/>
          <w:sz w:val="24"/>
          <w:szCs w:val="24"/>
        </w:rPr>
      </w:pPr>
      <w:r w:rsidRPr="00407758">
        <w:rPr>
          <w:rFonts w:cs="Tahoma"/>
          <w:b/>
          <w:sz w:val="24"/>
          <w:szCs w:val="24"/>
        </w:rPr>
        <w:t>-</w:t>
      </w:r>
      <w:r w:rsidRPr="00407758">
        <w:rPr>
          <w:rFonts w:cs="Tahoma"/>
          <w:b/>
          <w:sz w:val="24"/>
          <w:szCs w:val="24"/>
        </w:rPr>
        <w:tab/>
        <w:t>Sortie analogique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1 Sortie analogique 4-20mA programmable en 2 points par le clavier ou par PC.</w:t>
      </w:r>
    </w:p>
    <w:p w:rsidR="00F26479" w:rsidRPr="00407758" w:rsidRDefault="00F26479" w:rsidP="00407758">
      <w:pPr>
        <w:tabs>
          <w:tab w:val="left" w:pos="-720"/>
          <w:tab w:val="left" w:pos="0"/>
        </w:tabs>
        <w:suppressAutoHyphens/>
        <w:spacing w:after="0" w:line="240" w:lineRule="auto"/>
        <w:ind w:right="-728"/>
        <w:jc w:val="both"/>
        <w:rPr>
          <w:rFonts w:cs="Tahoma"/>
          <w:sz w:val="24"/>
          <w:szCs w:val="24"/>
        </w:rPr>
      </w:pPr>
    </w:p>
    <w:p w:rsidR="00F26479" w:rsidRPr="00407758" w:rsidRDefault="00F26479" w:rsidP="00547710">
      <w:pPr>
        <w:tabs>
          <w:tab w:val="left" w:pos="-720"/>
          <w:tab w:val="left" w:pos="0"/>
        </w:tabs>
        <w:suppressAutoHyphens/>
        <w:ind w:left="720"/>
        <w:jc w:val="both"/>
        <w:rPr>
          <w:rFonts w:cs="Tahoma"/>
          <w:b/>
          <w:sz w:val="24"/>
          <w:szCs w:val="24"/>
        </w:rPr>
      </w:pPr>
      <w:r w:rsidRPr="00407758">
        <w:rPr>
          <w:rFonts w:cs="Tahoma"/>
          <w:b/>
          <w:sz w:val="24"/>
          <w:szCs w:val="24"/>
        </w:rPr>
        <w:t>-</w:t>
      </w:r>
      <w:r w:rsidRPr="00407758">
        <w:rPr>
          <w:rFonts w:cs="Tahoma"/>
          <w:b/>
          <w:sz w:val="24"/>
          <w:szCs w:val="24"/>
        </w:rPr>
        <w:tab/>
        <w:t>Sortie numérique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1 Sortie numérique RS485 programmable par clavier permettant la communication en MODBUS RTU.</w:t>
      </w:r>
    </w:p>
    <w:p w:rsidR="00F26479" w:rsidRPr="00407758" w:rsidRDefault="00F26479" w:rsidP="00407758">
      <w:pPr>
        <w:tabs>
          <w:tab w:val="left" w:pos="-720"/>
          <w:tab w:val="left" w:pos="0"/>
        </w:tabs>
        <w:suppressAutoHyphens/>
        <w:spacing w:after="0" w:line="240" w:lineRule="auto"/>
        <w:ind w:right="-728"/>
        <w:jc w:val="both"/>
        <w:rPr>
          <w:rFonts w:cs="Tahoma"/>
          <w:sz w:val="24"/>
          <w:szCs w:val="24"/>
        </w:rPr>
      </w:pPr>
    </w:p>
    <w:p w:rsidR="00F26479" w:rsidRPr="00407758" w:rsidRDefault="00F26479" w:rsidP="00547710">
      <w:pPr>
        <w:tabs>
          <w:tab w:val="left" w:pos="-720"/>
          <w:tab w:val="left" w:pos="0"/>
        </w:tabs>
        <w:suppressAutoHyphens/>
        <w:ind w:left="720"/>
        <w:jc w:val="both"/>
        <w:rPr>
          <w:rFonts w:cs="Tahoma"/>
          <w:b/>
          <w:sz w:val="24"/>
          <w:szCs w:val="24"/>
        </w:rPr>
      </w:pPr>
      <w:r w:rsidRPr="00407758">
        <w:rPr>
          <w:rFonts w:cs="Tahoma"/>
          <w:b/>
          <w:sz w:val="24"/>
          <w:szCs w:val="24"/>
        </w:rPr>
        <w:t>-</w:t>
      </w:r>
      <w:r w:rsidRPr="00407758">
        <w:rPr>
          <w:rFonts w:cs="Tahoma"/>
          <w:b/>
          <w:sz w:val="24"/>
          <w:szCs w:val="24"/>
        </w:rPr>
        <w:tab/>
        <w:t>Sortie de tension auxiliaire :</w:t>
      </w:r>
    </w:p>
    <w:p w:rsidR="00F26479" w:rsidRPr="00407758"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407758">
        <w:rPr>
          <w:rFonts w:cs="Tahoma"/>
          <w:sz w:val="24"/>
          <w:szCs w:val="24"/>
        </w:rPr>
        <w:t>L’afficheur doit être doté d’une sortie tension auxiliaire 24VDC/100mA pour l’alimentation des capteurs.</w:t>
      </w:r>
    </w:p>
    <w:p w:rsidR="00F26479" w:rsidRPr="0031550C" w:rsidRDefault="00F26479" w:rsidP="0031550C">
      <w:pPr>
        <w:numPr>
          <w:ilvl w:val="0"/>
          <w:numId w:val="25"/>
        </w:numPr>
        <w:tabs>
          <w:tab w:val="left" w:pos="-720"/>
          <w:tab w:val="left" w:pos="0"/>
        </w:tabs>
        <w:suppressAutoHyphens/>
        <w:spacing w:after="0" w:line="240" w:lineRule="auto"/>
        <w:ind w:right="-728"/>
        <w:jc w:val="both"/>
        <w:rPr>
          <w:rFonts w:cs="Tahoma"/>
          <w:sz w:val="24"/>
          <w:szCs w:val="24"/>
        </w:rPr>
      </w:pPr>
      <w:r w:rsidRPr="00690AD9">
        <w:rPr>
          <w:rFonts w:cs="Tahoma"/>
          <w:sz w:val="24"/>
          <w:szCs w:val="24"/>
        </w:rPr>
        <w:lastRenderedPageBreak/>
        <w:t>Alimentation de l’afficheur : 220 V alternatif, 50 Hz.</w:t>
      </w:r>
    </w:p>
    <w:p w:rsidR="00F26479" w:rsidRPr="00690AD9" w:rsidRDefault="00F26479" w:rsidP="00376F30">
      <w:pPr>
        <w:numPr>
          <w:ilvl w:val="0"/>
          <w:numId w:val="25"/>
        </w:numPr>
        <w:tabs>
          <w:tab w:val="left" w:pos="-720"/>
          <w:tab w:val="left" w:pos="0"/>
        </w:tabs>
        <w:suppressAutoHyphens/>
        <w:spacing w:after="0" w:line="240" w:lineRule="auto"/>
        <w:ind w:right="-728"/>
        <w:jc w:val="both"/>
        <w:rPr>
          <w:rFonts w:cs="Tahoma"/>
          <w:sz w:val="24"/>
          <w:szCs w:val="24"/>
        </w:rPr>
      </w:pPr>
      <w:r w:rsidRPr="00690AD9">
        <w:rPr>
          <w:rFonts w:cs="Tahoma"/>
          <w:sz w:val="24"/>
          <w:szCs w:val="24"/>
        </w:rPr>
        <w:t>Logiciel de programmation :</w:t>
      </w:r>
    </w:p>
    <w:p w:rsidR="00F26479" w:rsidRPr="00690AD9" w:rsidRDefault="00F26479" w:rsidP="00690AD9">
      <w:pPr>
        <w:spacing w:before="120" w:after="120" w:line="240" w:lineRule="auto"/>
        <w:ind w:left="400" w:right="-728"/>
        <w:jc w:val="both"/>
        <w:rPr>
          <w:rFonts w:cs="Tahoma"/>
          <w:color w:val="000000"/>
          <w:spacing w:val="-3"/>
          <w:sz w:val="24"/>
          <w:szCs w:val="24"/>
        </w:rPr>
      </w:pPr>
      <w:r w:rsidRPr="00690AD9">
        <w:rPr>
          <w:rFonts w:cs="Tahoma"/>
          <w:color w:val="000000"/>
          <w:spacing w:val="-3"/>
          <w:sz w:val="24"/>
          <w:szCs w:val="24"/>
        </w:rPr>
        <w:t xml:space="preserve">Logiciel à fournir avec les afficheurs permettant  de les programmer soit en ou hors connexion. </w:t>
      </w:r>
    </w:p>
    <w:p w:rsidR="00F26479" w:rsidRPr="00690AD9" w:rsidRDefault="00F26479" w:rsidP="00690AD9">
      <w:pPr>
        <w:spacing w:before="120" w:after="120" w:line="240" w:lineRule="auto"/>
        <w:ind w:left="400" w:right="-728"/>
        <w:jc w:val="both"/>
        <w:rPr>
          <w:rFonts w:cs="Tahoma"/>
          <w:color w:val="000000"/>
          <w:spacing w:val="-3"/>
          <w:sz w:val="24"/>
          <w:szCs w:val="24"/>
        </w:rPr>
      </w:pPr>
      <w:r w:rsidRPr="00690AD9">
        <w:rPr>
          <w:rFonts w:cs="Tahoma"/>
          <w:color w:val="000000"/>
          <w:spacing w:val="-3"/>
          <w:sz w:val="24"/>
          <w:szCs w:val="24"/>
        </w:rPr>
        <w:t>La programmation de l’afficheur doit s'effectuer au choix de l’opérateur soit à partir du clavier à touches situées en face avant, soit via un PC à l'aide d’un logiciel fourni avec l’afficheur, ou par tout logiciel dialoguant en MODBUS.</w:t>
      </w:r>
    </w:p>
    <w:p w:rsidR="00F26479" w:rsidRPr="00690AD9" w:rsidRDefault="00F26479" w:rsidP="00690AD9">
      <w:pPr>
        <w:spacing w:before="120" w:after="120" w:line="240" w:lineRule="auto"/>
        <w:ind w:left="400" w:right="-728"/>
        <w:jc w:val="both"/>
        <w:rPr>
          <w:rFonts w:cs="Tahoma"/>
          <w:color w:val="000000"/>
          <w:spacing w:val="-3"/>
          <w:sz w:val="24"/>
          <w:szCs w:val="24"/>
        </w:rPr>
      </w:pPr>
      <w:r w:rsidRPr="00690AD9">
        <w:rPr>
          <w:rFonts w:cs="Tahoma"/>
          <w:color w:val="000000"/>
          <w:spacing w:val="-3"/>
          <w:sz w:val="24"/>
          <w:szCs w:val="24"/>
        </w:rPr>
        <w:t>Les valeurs de mesures, peuvent être soit simplement mises à l'échelle en 2 points, soit linéarisées en plusieurs points. Affichage possible de – 99 999 à 99 999.</w:t>
      </w:r>
    </w:p>
    <w:p w:rsidR="00F26479" w:rsidRPr="00690AD9" w:rsidRDefault="00F26479" w:rsidP="00690AD9">
      <w:pPr>
        <w:spacing w:before="120" w:after="120" w:line="240" w:lineRule="auto"/>
        <w:ind w:left="400" w:right="-728"/>
        <w:jc w:val="both"/>
        <w:rPr>
          <w:rFonts w:cs="Tahoma"/>
          <w:color w:val="000000"/>
          <w:spacing w:val="-3"/>
          <w:sz w:val="24"/>
          <w:szCs w:val="24"/>
        </w:rPr>
      </w:pPr>
    </w:p>
    <w:p w:rsidR="00F26479" w:rsidRPr="009058F0" w:rsidRDefault="00F26479" w:rsidP="00690AD9">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d.</w:t>
      </w:r>
      <w:r w:rsidRPr="009058F0">
        <w:rPr>
          <w:rFonts w:cs="Tahoma"/>
          <w:b/>
          <w:bCs/>
          <w:color w:val="000000"/>
          <w:spacing w:val="-3"/>
          <w:sz w:val="24"/>
          <w:szCs w:val="24"/>
          <w:u w:val="single"/>
        </w:rPr>
        <w:tab/>
        <w:t>Coffret :</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 xml:space="preserve">Les afficheurs seront installés dans des coffrets étanches </w:t>
      </w:r>
      <w:r>
        <w:rPr>
          <w:rFonts w:cs="Tahoma"/>
          <w:color w:val="000000"/>
          <w:spacing w:val="-3"/>
          <w:sz w:val="24"/>
          <w:szCs w:val="24"/>
        </w:rPr>
        <w:t xml:space="preserve">similaires aux coffrets existants </w:t>
      </w:r>
      <w:r w:rsidRPr="00690AD9">
        <w:rPr>
          <w:rFonts w:cs="Tahoma"/>
          <w:color w:val="000000"/>
          <w:spacing w:val="-3"/>
          <w:sz w:val="24"/>
          <w:szCs w:val="24"/>
        </w:rPr>
        <w:t>à clé unique dans lesquels seront posés les deux afficheurs de pression amont et aval de chaque pompe à fournir, et les 4 autres indicateurs de températures. Les coffrets seront installés à côté des pompes. Les différents signaux seront ramenés au local électrique à une distance de 200 m. Toutes les fournitures sont à la charge de l’entreprise.</w:t>
      </w:r>
    </w:p>
    <w:p w:rsidR="00F26479" w:rsidRPr="00690AD9" w:rsidRDefault="00F26479" w:rsidP="00690AD9">
      <w:pPr>
        <w:spacing w:before="120" w:after="120" w:line="240" w:lineRule="auto"/>
        <w:ind w:left="-600" w:right="-728"/>
        <w:jc w:val="both"/>
        <w:rPr>
          <w:rFonts w:cs="Tahoma"/>
          <w:color w:val="000000"/>
          <w:spacing w:val="-3"/>
          <w:sz w:val="24"/>
          <w:szCs w:val="24"/>
        </w:rPr>
      </w:pPr>
    </w:p>
    <w:p w:rsidR="00F26479" w:rsidRPr="00690AD9" w:rsidRDefault="00F26479" w:rsidP="00690AD9">
      <w:pPr>
        <w:spacing w:before="120" w:after="120" w:line="240" w:lineRule="auto"/>
        <w:ind w:left="-600" w:right="-728"/>
        <w:jc w:val="both"/>
        <w:rPr>
          <w:rFonts w:cs="Tahoma"/>
          <w:b/>
          <w:bCs/>
          <w:color w:val="000000"/>
          <w:spacing w:val="-3"/>
          <w:sz w:val="24"/>
          <w:szCs w:val="24"/>
          <w:u w:val="single"/>
        </w:rPr>
      </w:pPr>
      <w:r w:rsidRPr="00690AD9">
        <w:rPr>
          <w:rFonts w:cs="Tahoma"/>
          <w:b/>
          <w:bCs/>
          <w:color w:val="000000"/>
          <w:spacing w:val="-3"/>
          <w:sz w:val="24"/>
          <w:szCs w:val="24"/>
          <w:u w:val="single"/>
        </w:rPr>
        <w:t xml:space="preserve">N.B : </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w:t>
      </w:r>
      <w:r w:rsidRPr="00690AD9">
        <w:rPr>
          <w:rFonts w:cs="Tahoma"/>
          <w:color w:val="000000"/>
          <w:spacing w:val="-3"/>
          <w:sz w:val="24"/>
          <w:szCs w:val="24"/>
        </w:rPr>
        <w:tab/>
        <w:t>Le raccordement entre capteurs et indicateurs sera avec un câble souple avec tresse antiparasite.</w:t>
      </w:r>
    </w:p>
    <w:p w:rsidR="00F26479" w:rsidRPr="00690AD9" w:rsidRDefault="00F26479" w:rsidP="00690AD9">
      <w:pPr>
        <w:spacing w:before="120" w:after="120" w:line="240" w:lineRule="auto"/>
        <w:ind w:left="-600" w:right="-728"/>
        <w:jc w:val="both"/>
        <w:rPr>
          <w:rFonts w:cs="Tahoma"/>
          <w:color w:val="000000"/>
          <w:spacing w:val="-3"/>
          <w:sz w:val="24"/>
          <w:szCs w:val="24"/>
        </w:rPr>
      </w:pPr>
    </w:p>
    <w:p w:rsidR="00F26479" w:rsidRPr="00690AD9"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690AD9">
        <w:rPr>
          <w:rFonts w:cs="Tahoma"/>
          <w:b/>
          <w:bCs/>
          <w:caps/>
          <w:color w:val="000000"/>
          <w:sz w:val="24"/>
          <w:szCs w:val="24"/>
        </w:rPr>
        <w:t>Bagues d’arrosage des presse-étoupes :</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Les bagues d’arrosage des presse-étoupes à fouloir seront installées en 2 pièces fixées ensemble par des boulons, de façon à pouvoir les sortir entièrement sans démonter l’arbre.</w:t>
      </w:r>
    </w:p>
    <w:p w:rsidR="00F26479" w:rsidRPr="00690AD9" w:rsidRDefault="00F26479" w:rsidP="00690AD9">
      <w:pPr>
        <w:spacing w:before="120" w:after="120" w:line="240" w:lineRule="auto"/>
        <w:ind w:left="-600" w:right="-728"/>
        <w:jc w:val="both"/>
        <w:rPr>
          <w:rFonts w:cs="Tahoma"/>
          <w:color w:val="000000"/>
          <w:spacing w:val="-3"/>
          <w:sz w:val="24"/>
          <w:szCs w:val="24"/>
        </w:rPr>
      </w:pPr>
    </w:p>
    <w:p w:rsidR="00F26479" w:rsidRPr="00690AD9"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690AD9">
        <w:rPr>
          <w:rFonts w:cs="Tahoma"/>
          <w:b/>
          <w:bCs/>
          <w:caps/>
          <w:color w:val="000000"/>
          <w:sz w:val="24"/>
          <w:szCs w:val="24"/>
        </w:rPr>
        <w:t>Tenue mécanique des paliers – Echauffements :</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La conception, tant des paliers proprement dit, que de leur fixations et de leurs supports sur la machine devra conduire à des répartitions des pressions ou des charges aussi régulières que possible, de manière à réduire les pertes par frottement d’une part, et les risques de grippage d’autre part. La durée de vie des roulements sera au moins égale à 50 000 heures.</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Les paliers devront être étudiés pour assurer un graissage rationnel, assurant complètement les propriétés du fil hydromécanique dans les 2 sens de rotation. Ils devront être facilement accessibles de façon à permettre leur visite régulière et leur entretien.</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Leurs dimensions et leurs dispositions devront être prévues de façon à éviter tout échauffement anormal et aussi toute vibrations et projection de lubrifiant à quelques charges que ce soit. Pour l’huile, la température ne devra pas dépasser  de 30° la température ambiante de marche normale.</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Les paliers de roulement comporteront une sonde thermique de contrôle de température, à seuil réglable. Cette sonde actionnera un contact lorsque le seuil de température préréglé sera dépassé, provoquant l’alarme et l’arrêt du groupe. Elle sera d’un type semblable à celle prévue pour les paliers du moteur.</w:t>
      </w:r>
    </w:p>
    <w:p w:rsidR="00F26479" w:rsidRPr="00690AD9" w:rsidRDefault="00F26479" w:rsidP="00690AD9">
      <w:pPr>
        <w:spacing w:before="120" w:after="120" w:line="240" w:lineRule="auto"/>
        <w:ind w:left="-600" w:right="-728"/>
        <w:jc w:val="both"/>
        <w:rPr>
          <w:rFonts w:cs="Tahoma"/>
          <w:color w:val="000000"/>
          <w:spacing w:val="-3"/>
          <w:sz w:val="24"/>
          <w:szCs w:val="24"/>
        </w:rPr>
      </w:pPr>
    </w:p>
    <w:p w:rsidR="00F26479" w:rsidRPr="00690AD9"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690AD9">
        <w:rPr>
          <w:rFonts w:cs="Tahoma"/>
          <w:b/>
          <w:bCs/>
          <w:caps/>
          <w:color w:val="000000"/>
          <w:sz w:val="24"/>
          <w:szCs w:val="24"/>
        </w:rPr>
        <w:t>Accouplement et transmissions :</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lastRenderedPageBreak/>
        <w:t>Pompe et moteur seront installés chacun sur une plaque d’assise indépendante.</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Les transmissions et l’accouplement entre pompe et moteur devront être étudiés de façon à éviter les vibrations ou déformations et de façon à permettre un démontage et remontage facile.</w:t>
      </w:r>
    </w:p>
    <w:p w:rsidR="00F26479" w:rsidRPr="00690AD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L’accouplement devra permettre un démontage et un remontage du rotor sans avoir à déplacer la volute de la pompe ou le moteur.</w:t>
      </w:r>
    </w:p>
    <w:p w:rsidR="00F26479" w:rsidRDefault="00F26479" w:rsidP="00690AD9">
      <w:pPr>
        <w:spacing w:before="120" w:after="120" w:line="240" w:lineRule="auto"/>
        <w:ind w:left="-600" w:right="-728"/>
        <w:jc w:val="both"/>
        <w:rPr>
          <w:rFonts w:cs="Tahoma"/>
          <w:color w:val="000000"/>
          <w:spacing w:val="-3"/>
          <w:sz w:val="24"/>
          <w:szCs w:val="24"/>
        </w:rPr>
      </w:pPr>
      <w:r w:rsidRPr="00690AD9">
        <w:rPr>
          <w:rFonts w:cs="Tahoma"/>
          <w:color w:val="000000"/>
          <w:spacing w:val="-3"/>
          <w:sz w:val="24"/>
          <w:szCs w:val="24"/>
        </w:rPr>
        <w:t>Le fonctionnement de la pompe devra être parfait à tous les régimes, sans vibrations ou trépidations nuisibles, aussi bien en marche normale que durant les périodes de démarrage et d’arrêt.</w:t>
      </w:r>
    </w:p>
    <w:p w:rsidR="00F26479" w:rsidRPr="003765E8" w:rsidRDefault="00F26479" w:rsidP="00690AD9">
      <w:pPr>
        <w:spacing w:before="120" w:after="120" w:line="240" w:lineRule="auto"/>
        <w:ind w:left="-600" w:right="-728"/>
        <w:jc w:val="both"/>
        <w:rPr>
          <w:rFonts w:cs="Tahoma"/>
          <w:spacing w:val="-3"/>
          <w:sz w:val="24"/>
          <w:szCs w:val="24"/>
        </w:rPr>
      </w:pPr>
      <w:r w:rsidRPr="003765E8">
        <w:rPr>
          <w:rFonts w:cs="Tahoma"/>
          <w:spacing w:val="-3"/>
          <w:sz w:val="24"/>
          <w:szCs w:val="24"/>
        </w:rPr>
        <w:t>L’accouplement doit être identique à l’existant (semi-élastique).</w:t>
      </w:r>
    </w:p>
    <w:p w:rsidR="00F26479" w:rsidRPr="00690AD9" w:rsidRDefault="00F26479" w:rsidP="00690AD9">
      <w:pPr>
        <w:spacing w:before="120" w:after="120" w:line="240" w:lineRule="auto"/>
        <w:ind w:left="-600" w:right="-728"/>
        <w:jc w:val="both"/>
        <w:rPr>
          <w:rFonts w:cs="Tahoma"/>
          <w:color w:val="000000"/>
          <w:spacing w:val="-3"/>
          <w:sz w:val="24"/>
          <w:szCs w:val="24"/>
        </w:rPr>
      </w:pPr>
    </w:p>
    <w:p w:rsidR="00F26479" w:rsidRPr="00690AD9"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690AD9">
        <w:rPr>
          <w:rFonts w:cs="Tahoma"/>
          <w:b/>
          <w:bCs/>
          <w:caps/>
          <w:color w:val="000000"/>
          <w:sz w:val="24"/>
          <w:szCs w:val="24"/>
        </w:rPr>
        <w:t>Pièces d’usure :</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Tous les organes susceptibles d’abrasion par les eaux seront protégés par des pièces amovibles susceptibles d’être remplacées.</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Le matériau constituant ces pièces est choisi pour offrir une bonne résistance à l’usure.</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La liste des pièces d’usure est la suivante :</w:t>
      </w:r>
    </w:p>
    <w:p w:rsidR="00F26479" w:rsidRPr="009A6210" w:rsidRDefault="00F26479" w:rsidP="00376F30">
      <w:pPr>
        <w:numPr>
          <w:ilvl w:val="0"/>
          <w:numId w:val="13"/>
        </w:numPr>
        <w:spacing w:before="120" w:after="120" w:line="240" w:lineRule="auto"/>
        <w:ind w:left="300" w:right="-728"/>
        <w:jc w:val="both"/>
        <w:rPr>
          <w:rFonts w:cs="Tahoma"/>
          <w:color w:val="000000"/>
          <w:sz w:val="24"/>
          <w:szCs w:val="24"/>
        </w:rPr>
      </w:pPr>
      <w:r w:rsidRPr="009A6210">
        <w:rPr>
          <w:rFonts w:cs="Tahoma"/>
          <w:color w:val="000000"/>
          <w:sz w:val="24"/>
          <w:szCs w:val="24"/>
        </w:rPr>
        <w:t>Garniture de presse-étoupe</w:t>
      </w:r>
    </w:p>
    <w:p w:rsidR="00F26479" w:rsidRPr="009A6210" w:rsidRDefault="00F26479" w:rsidP="00376F30">
      <w:pPr>
        <w:numPr>
          <w:ilvl w:val="0"/>
          <w:numId w:val="13"/>
        </w:numPr>
        <w:spacing w:before="120" w:after="120" w:line="240" w:lineRule="auto"/>
        <w:ind w:left="300" w:right="-728"/>
        <w:jc w:val="both"/>
        <w:rPr>
          <w:rFonts w:cs="Tahoma"/>
          <w:color w:val="000000"/>
          <w:sz w:val="24"/>
          <w:szCs w:val="24"/>
        </w:rPr>
      </w:pPr>
      <w:r w:rsidRPr="009A6210">
        <w:rPr>
          <w:rFonts w:cs="Tahoma"/>
          <w:color w:val="000000"/>
          <w:sz w:val="24"/>
          <w:szCs w:val="24"/>
        </w:rPr>
        <w:t>Bagues d’étanchéité</w:t>
      </w:r>
    </w:p>
    <w:p w:rsidR="00F26479" w:rsidRPr="009A6210" w:rsidRDefault="00F26479" w:rsidP="00376F30">
      <w:pPr>
        <w:numPr>
          <w:ilvl w:val="0"/>
          <w:numId w:val="13"/>
        </w:numPr>
        <w:spacing w:before="120" w:after="120" w:line="240" w:lineRule="auto"/>
        <w:ind w:left="300" w:right="-728"/>
        <w:jc w:val="both"/>
        <w:rPr>
          <w:rFonts w:cs="Tahoma"/>
          <w:color w:val="000000"/>
          <w:sz w:val="24"/>
          <w:szCs w:val="24"/>
        </w:rPr>
      </w:pPr>
      <w:r w:rsidRPr="009A6210">
        <w:rPr>
          <w:rFonts w:cs="Tahoma"/>
          <w:color w:val="000000"/>
          <w:sz w:val="24"/>
          <w:szCs w:val="24"/>
        </w:rPr>
        <w:t>Bagues d’usure</w:t>
      </w:r>
    </w:p>
    <w:p w:rsidR="00F26479" w:rsidRPr="009A6210" w:rsidRDefault="00F26479" w:rsidP="00376F30">
      <w:pPr>
        <w:numPr>
          <w:ilvl w:val="0"/>
          <w:numId w:val="13"/>
        </w:numPr>
        <w:spacing w:before="120" w:after="120" w:line="240" w:lineRule="auto"/>
        <w:ind w:left="300" w:right="-728"/>
        <w:jc w:val="both"/>
        <w:rPr>
          <w:rFonts w:cs="Tahoma"/>
          <w:color w:val="000000"/>
          <w:sz w:val="24"/>
          <w:szCs w:val="24"/>
        </w:rPr>
      </w:pPr>
      <w:r w:rsidRPr="009A6210">
        <w:rPr>
          <w:rFonts w:cs="Tahoma"/>
          <w:color w:val="000000"/>
          <w:sz w:val="24"/>
          <w:szCs w:val="24"/>
        </w:rPr>
        <w:t>Chemises d’arbre</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Le démontage et le remontage de toutes les pièces seront faciles. Ils devront pouvoir être faits pour l’entretien normal et les réparations éventuelles sans que l’on ait à déplacer les machines voisines.</w:t>
      </w:r>
    </w:p>
    <w:p w:rsidR="00F26479" w:rsidRPr="009A6210" w:rsidRDefault="00F26479" w:rsidP="009A6210">
      <w:pPr>
        <w:spacing w:before="120" w:after="120" w:line="240" w:lineRule="auto"/>
        <w:ind w:left="-600" w:right="-728"/>
        <w:jc w:val="both"/>
        <w:rPr>
          <w:rFonts w:cs="Tahoma"/>
          <w:color w:val="000000"/>
          <w:spacing w:val="-3"/>
          <w:sz w:val="24"/>
          <w:szCs w:val="24"/>
        </w:rPr>
      </w:pPr>
    </w:p>
    <w:p w:rsidR="00F26479" w:rsidRPr="009A6210"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9A6210">
        <w:rPr>
          <w:rFonts w:cs="Tahoma"/>
          <w:b/>
          <w:bCs/>
          <w:caps/>
          <w:color w:val="000000"/>
          <w:sz w:val="24"/>
          <w:szCs w:val="24"/>
        </w:rPr>
        <w:t>Essais :</w:t>
      </w:r>
    </w:p>
    <w:p w:rsidR="00F26479" w:rsidRPr="006C1250" w:rsidRDefault="00F26479" w:rsidP="009A6210">
      <w:pPr>
        <w:spacing w:before="120" w:after="120" w:line="240" w:lineRule="auto"/>
        <w:ind w:left="-600" w:right="-728"/>
        <w:jc w:val="both"/>
        <w:rPr>
          <w:rFonts w:cs="Tahoma"/>
          <w:b/>
          <w:bCs/>
          <w:spacing w:val="-3"/>
          <w:sz w:val="24"/>
          <w:szCs w:val="24"/>
          <w:u w:val="single"/>
        </w:rPr>
      </w:pPr>
      <w:r w:rsidRPr="006C1250">
        <w:rPr>
          <w:rFonts w:cs="Tahoma"/>
          <w:b/>
          <w:bCs/>
          <w:spacing w:val="-3"/>
          <w:sz w:val="24"/>
          <w:szCs w:val="24"/>
          <w:u w:val="single"/>
        </w:rPr>
        <w:t>1.18.1- Contrôle et essais en usine :</w:t>
      </w:r>
    </w:p>
    <w:p w:rsidR="00F26479" w:rsidRPr="006C1250" w:rsidRDefault="00F26479" w:rsidP="00235823">
      <w:pPr>
        <w:spacing w:before="120" w:after="120" w:line="240" w:lineRule="auto"/>
        <w:ind w:left="-600" w:right="-728"/>
        <w:jc w:val="both"/>
        <w:rPr>
          <w:rFonts w:cs="Tahoma"/>
          <w:sz w:val="24"/>
          <w:szCs w:val="24"/>
        </w:rPr>
      </w:pPr>
      <w:r w:rsidRPr="006C1250">
        <w:rPr>
          <w:rFonts w:cs="Tahoma"/>
          <w:sz w:val="24"/>
          <w:szCs w:val="24"/>
        </w:rPr>
        <w:t>Ces essais permettent de réceptionner les équipements et les matériels avant la livraison sur le site.</w:t>
      </w:r>
    </w:p>
    <w:p w:rsidR="00F26479" w:rsidRPr="006C1250" w:rsidRDefault="00F26479" w:rsidP="00235823">
      <w:pPr>
        <w:spacing w:before="120" w:after="120" w:line="240" w:lineRule="auto"/>
        <w:ind w:left="-600" w:right="-728"/>
        <w:jc w:val="both"/>
        <w:rPr>
          <w:rFonts w:cs="Tahoma"/>
          <w:sz w:val="24"/>
          <w:szCs w:val="24"/>
        </w:rPr>
      </w:pPr>
      <w:r w:rsidRPr="006C1250">
        <w:rPr>
          <w:rFonts w:cs="Tahoma"/>
          <w:sz w:val="24"/>
          <w:szCs w:val="24"/>
        </w:rPr>
        <w:t>Réalisés dans les ateliers des fournisseurs, ils visent à s’assurer du bon fonctionnement et des performances des équipements et matériels. Ils doivent de plus permettre d’anticiper les problèmes potentiels d’interfaces avec d’autres fournitures auxquelles ces équipements et matériels sont ultérieurement associés.</w:t>
      </w:r>
    </w:p>
    <w:p w:rsidR="00F26479" w:rsidRPr="006C1250" w:rsidRDefault="00F26479" w:rsidP="000C58CB">
      <w:pPr>
        <w:spacing w:before="120" w:after="120" w:line="240" w:lineRule="auto"/>
        <w:ind w:left="-567" w:right="-728"/>
        <w:jc w:val="both"/>
        <w:rPr>
          <w:rFonts w:cs="Tahoma"/>
          <w:sz w:val="24"/>
          <w:szCs w:val="24"/>
        </w:rPr>
      </w:pPr>
      <w:r w:rsidRPr="006C1250">
        <w:rPr>
          <w:rFonts w:cs="Tahoma"/>
          <w:sz w:val="24"/>
          <w:szCs w:val="24"/>
        </w:rPr>
        <w:t>L’Entreprise doit ou fait établir et respecter :</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programmes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procédures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constats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procès-verbaux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rapports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plannings d’essais.</w:t>
      </w:r>
    </w:p>
    <w:p w:rsidR="00F26479" w:rsidRPr="006C1250" w:rsidRDefault="00F26479" w:rsidP="00235823">
      <w:pPr>
        <w:spacing w:before="120" w:after="120" w:line="240" w:lineRule="auto"/>
        <w:ind w:left="-600" w:right="-728"/>
        <w:jc w:val="both"/>
        <w:rPr>
          <w:rFonts w:cs="Tahoma"/>
          <w:sz w:val="24"/>
          <w:szCs w:val="24"/>
        </w:rPr>
      </w:pPr>
      <w:r w:rsidRPr="006C1250">
        <w:rPr>
          <w:rFonts w:cs="Tahoma"/>
          <w:sz w:val="24"/>
          <w:szCs w:val="24"/>
        </w:rPr>
        <w:t>Ces documents sont tenus à la disposition du Maître d'Ouvrage.</w:t>
      </w:r>
    </w:p>
    <w:p w:rsidR="00F26479" w:rsidRPr="00932ACF" w:rsidRDefault="00F26479" w:rsidP="00EB1F75">
      <w:pPr>
        <w:spacing w:before="120" w:after="120" w:line="240" w:lineRule="auto"/>
        <w:ind w:left="-600" w:right="-728"/>
        <w:jc w:val="both"/>
        <w:rPr>
          <w:rFonts w:cs="Tahoma"/>
          <w:sz w:val="24"/>
          <w:szCs w:val="24"/>
        </w:rPr>
      </w:pPr>
      <w:r w:rsidRPr="006C1250">
        <w:rPr>
          <w:rFonts w:cs="Tahoma"/>
          <w:sz w:val="24"/>
          <w:szCs w:val="24"/>
        </w:rPr>
        <w:lastRenderedPageBreak/>
        <w:t>Ces essais sont exécutés par le fournisseur, sous sa responsabilité et sous contrôle d</w:t>
      </w:r>
      <w:r>
        <w:rPr>
          <w:rFonts w:cs="Tahoma"/>
          <w:sz w:val="24"/>
          <w:szCs w:val="24"/>
        </w:rPr>
        <w:t xml:space="preserve">es </w:t>
      </w:r>
      <w:r w:rsidRPr="006C1250">
        <w:rPr>
          <w:rFonts w:cs="Tahoma"/>
          <w:sz w:val="24"/>
          <w:szCs w:val="24"/>
        </w:rPr>
        <w:t>représentant</w:t>
      </w:r>
      <w:r>
        <w:rPr>
          <w:rFonts w:cs="Tahoma"/>
          <w:sz w:val="24"/>
          <w:szCs w:val="24"/>
        </w:rPr>
        <w:t>s</w:t>
      </w:r>
      <w:r w:rsidRPr="006C1250">
        <w:rPr>
          <w:rFonts w:cs="Tahoma"/>
          <w:sz w:val="24"/>
          <w:szCs w:val="24"/>
        </w:rPr>
        <w:t xml:space="preserve"> de l’entreprise et des représentants du Maître d'Ouvrage</w:t>
      </w:r>
      <w:r w:rsidRPr="00932ACF">
        <w:rPr>
          <w:rFonts w:cs="Tahoma"/>
          <w:sz w:val="24"/>
          <w:szCs w:val="24"/>
        </w:rPr>
        <w:t xml:space="preserve">. </w:t>
      </w:r>
      <w:r w:rsidRPr="00EB1F75">
        <w:rPr>
          <w:rFonts w:cs="Tahoma"/>
          <w:sz w:val="24"/>
          <w:szCs w:val="24"/>
        </w:rPr>
        <w:t>Participants : 3 Agents de l’ONEE dont tous les frais (</w:t>
      </w:r>
      <w:r>
        <w:rPr>
          <w:rFonts w:cs="Tahoma"/>
          <w:sz w:val="24"/>
          <w:szCs w:val="24"/>
        </w:rPr>
        <w:t xml:space="preserve">de </w:t>
      </w:r>
      <w:r w:rsidRPr="00EB1F75">
        <w:rPr>
          <w:rFonts w:cs="Tahoma"/>
          <w:sz w:val="24"/>
          <w:szCs w:val="24"/>
        </w:rPr>
        <w:t>transport aller et retour, hébergement, …etc.)  à la charge de l’entreprise, durée = à confirmer par l’entrepreneur. Ces frais seront réglés à l’entreprise sur présentation des factures y afférentes par le prix relatif à la provision.</w:t>
      </w:r>
      <w:r w:rsidRPr="00932ACF">
        <w:t xml:space="preserve"> </w:t>
      </w:r>
    </w:p>
    <w:p w:rsidR="00F26479" w:rsidRPr="009A6210" w:rsidRDefault="00F26479" w:rsidP="009A6210">
      <w:pPr>
        <w:spacing w:before="120" w:after="120" w:line="240" w:lineRule="auto"/>
        <w:ind w:left="-600" w:right="-728"/>
        <w:jc w:val="both"/>
        <w:rPr>
          <w:rFonts w:cs="Tahoma"/>
          <w:b/>
          <w:bCs/>
          <w:color w:val="000000"/>
          <w:spacing w:val="-3"/>
          <w:sz w:val="24"/>
          <w:szCs w:val="24"/>
          <w:u w:val="single"/>
        </w:rPr>
      </w:pPr>
      <w:r w:rsidRPr="009A6210">
        <w:rPr>
          <w:rFonts w:cs="Tahoma"/>
          <w:b/>
          <w:bCs/>
          <w:color w:val="000000"/>
          <w:spacing w:val="-3"/>
          <w:sz w:val="24"/>
          <w:szCs w:val="24"/>
          <w:u w:val="single"/>
        </w:rPr>
        <w:t>a. Matériaux</w:t>
      </w:r>
    </w:p>
    <w:p w:rsidR="00F26479" w:rsidRPr="009A6210" w:rsidRDefault="00F26479" w:rsidP="00376F30">
      <w:pPr>
        <w:numPr>
          <w:ilvl w:val="0"/>
          <w:numId w:val="13"/>
        </w:numPr>
        <w:spacing w:before="120" w:after="120" w:line="240" w:lineRule="auto"/>
        <w:ind w:left="300" w:right="-728"/>
        <w:jc w:val="both"/>
        <w:rPr>
          <w:rFonts w:cs="Tahoma"/>
          <w:color w:val="000000"/>
          <w:sz w:val="24"/>
          <w:szCs w:val="24"/>
        </w:rPr>
      </w:pPr>
      <w:r w:rsidRPr="009A6210">
        <w:rPr>
          <w:rFonts w:cs="Tahoma"/>
          <w:color w:val="000000"/>
          <w:sz w:val="24"/>
          <w:szCs w:val="24"/>
        </w:rPr>
        <w:t>Attestations de conformité sanitaire (ACS).</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9A6210">
        <w:rPr>
          <w:rFonts w:cs="Tahoma"/>
          <w:color w:val="000000"/>
          <w:sz w:val="24"/>
          <w:szCs w:val="24"/>
        </w:rPr>
        <w:t>Attestations de conformité matière pour les pièces, roues, arbres et pièces d’usure.</w:t>
      </w:r>
    </w:p>
    <w:p w:rsidR="00F26479" w:rsidRPr="009A6210" w:rsidRDefault="00F26479" w:rsidP="005F5465">
      <w:pPr>
        <w:spacing w:before="120" w:after="120" w:line="240" w:lineRule="auto"/>
        <w:ind w:right="-728"/>
        <w:jc w:val="both"/>
        <w:rPr>
          <w:rFonts w:cs="Tahoma"/>
          <w:color w:val="000000"/>
          <w:sz w:val="24"/>
          <w:szCs w:val="24"/>
        </w:rPr>
      </w:pPr>
    </w:p>
    <w:p w:rsidR="00F26479" w:rsidRPr="009A6210" w:rsidRDefault="00F26479" w:rsidP="009A6210">
      <w:pPr>
        <w:spacing w:before="120" w:after="120" w:line="240" w:lineRule="auto"/>
        <w:ind w:left="-600" w:right="-728"/>
        <w:jc w:val="both"/>
        <w:rPr>
          <w:rFonts w:cs="Tahoma"/>
          <w:b/>
          <w:bCs/>
          <w:color w:val="000000"/>
          <w:spacing w:val="-3"/>
          <w:sz w:val="24"/>
          <w:szCs w:val="24"/>
          <w:u w:val="single"/>
        </w:rPr>
      </w:pPr>
      <w:r w:rsidRPr="009A6210">
        <w:rPr>
          <w:rFonts w:cs="Tahoma"/>
          <w:b/>
          <w:bCs/>
          <w:color w:val="000000"/>
          <w:spacing w:val="-3"/>
          <w:sz w:val="24"/>
          <w:szCs w:val="24"/>
          <w:u w:val="single"/>
        </w:rPr>
        <w:t>b. Equilibrage dynamique Roue</w:t>
      </w:r>
    </w:p>
    <w:p w:rsidR="00F26479"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Après usinage les roues seront équilibrées dynamiquement. Le balourd résiduel sera conforme à la classe G 6.3 de la norme ISO 1940-1 (Un procès-verbal d’essai sera établi)</w:t>
      </w:r>
    </w:p>
    <w:p w:rsidR="00F26479" w:rsidRPr="009A6210" w:rsidRDefault="00F26479" w:rsidP="009A6210">
      <w:pPr>
        <w:spacing w:before="120" w:after="120" w:line="240" w:lineRule="auto"/>
        <w:ind w:left="-600" w:right="-728"/>
        <w:jc w:val="both"/>
        <w:rPr>
          <w:rFonts w:cs="Tahoma"/>
          <w:color w:val="000000"/>
          <w:spacing w:val="-3"/>
          <w:sz w:val="24"/>
          <w:szCs w:val="24"/>
        </w:rPr>
      </w:pPr>
    </w:p>
    <w:p w:rsidR="00F26479" w:rsidRPr="009A6210" w:rsidRDefault="00F26479" w:rsidP="009A6210">
      <w:pPr>
        <w:spacing w:before="120" w:after="120" w:line="240" w:lineRule="auto"/>
        <w:ind w:left="-600" w:right="-728"/>
        <w:jc w:val="both"/>
        <w:rPr>
          <w:rFonts w:cs="Tahoma"/>
          <w:b/>
          <w:bCs/>
          <w:color w:val="000000"/>
          <w:spacing w:val="-3"/>
          <w:sz w:val="24"/>
          <w:szCs w:val="24"/>
          <w:u w:val="single"/>
        </w:rPr>
      </w:pPr>
      <w:r w:rsidRPr="009A6210">
        <w:rPr>
          <w:rFonts w:cs="Tahoma"/>
          <w:b/>
          <w:bCs/>
          <w:color w:val="000000"/>
          <w:spacing w:val="-3"/>
          <w:sz w:val="24"/>
          <w:szCs w:val="24"/>
          <w:u w:val="single"/>
        </w:rPr>
        <w:t>c- Essais hydrauliques:</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La pompe sera essayée en usine en présence du Maitre de l’ouvrage.</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L’Entrepreneur avertira le Maitre de l’ouvrage 30 jours à l’avance de la date des essais systématiques pratiqués sur cette pompe.</w:t>
      </w:r>
    </w:p>
    <w:p w:rsidR="00F26479" w:rsidRPr="00932ACF" w:rsidRDefault="00F26479" w:rsidP="00932ACF">
      <w:pPr>
        <w:spacing w:before="120" w:after="120" w:line="240" w:lineRule="auto"/>
        <w:ind w:left="-600" w:right="-728"/>
        <w:jc w:val="both"/>
        <w:rPr>
          <w:rFonts w:cs="Tahoma"/>
          <w:spacing w:val="-3"/>
          <w:sz w:val="24"/>
          <w:szCs w:val="24"/>
        </w:rPr>
      </w:pPr>
      <w:r w:rsidRPr="00932ACF">
        <w:rPr>
          <w:rFonts w:cs="Tahoma"/>
          <w:spacing w:val="-3"/>
          <w:sz w:val="24"/>
          <w:szCs w:val="24"/>
        </w:rPr>
        <w:t>Ces essais seront conduits dans les conditions et selon la norme ISO 9906.</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Ces essais comporteront notamment l’établissement, à la vitesse de fonctionnement nominale du groupe, des courbes :</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Débit – Hauteur</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Débit – Rendement</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Débit – Puissance</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Débit – NPSH</w:t>
      </w:r>
    </w:p>
    <w:p w:rsidR="00F26479" w:rsidRPr="009A6210" w:rsidRDefault="00F26479" w:rsidP="00932ACF">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La pompe sera par ailleurs soumise à un essai statique sous une pression égale à 1,5 fois la somme de la pression à débit nul augmentée de la hauteur statique maximale à l’aspiration</w:t>
      </w:r>
      <w:r>
        <w:rPr>
          <w:rFonts w:cs="Tahoma"/>
          <w:color w:val="000000"/>
          <w:spacing w:val="-3"/>
          <w:sz w:val="24"/>
          <w:szCs w:val="24"/>
        </w:rPr>
        <w:t>,</w:t>
      </w:r>
      <w:r w:rsidRPr="009A6210">
        <w:rPr>
          <w:rFonts w:cs="Tahoma"/>
          <w:color w:val="000000"/>
          <w:spacing w:val="-3"/>
          <w:sz w:val="24"/>
          <w:szCs w:val="24"/>
        </w:rPr>
        <w:t xml:space="preserve"> soit 33 bars.</w:t>
      </w:r>
    </w:p>
    <w:p w:rsidR="00F26479" w:rsidRPr="009A6210" w:rsidRDefault="00F26479" w:rsidP="009A6210">
      <w:pPr>
        <w:spacing w:before="120" w:after="120" w:line="240" w:lineRule="auto"/>
        <w:ind w:left="-600" w:right="-728"/>
        <w:jc w:val="both"/>
        <w:rPr>
          <w:rFonts w:cs="Tahoma"/>
          <w:color w:val="000000"/>
          <w:spacing w:val="-3"/>
          <w:sz w:val="24"/>
          <w:szCs w:val="24"/>
        </w:rPr>
      </w:pPr>
      <w:r w:rsidRPr="009A6210">
        <w:rPr>
          <w:rFonts w:cs="Tahoma"/>
          <w:color w:val="000000"/>
          <w:spacing w:val="-3"/>
          <w:sz w:val="24"/>
          <w:szCs w:val="24"/>
        </w:rPr>
        <w:t>Les compte</w:t>
      </w:r>
      <w:r>
        <w:rPr>
          <w:rFonts w:cs="Tahoma"/>
          <w:color w:val="000000"/>
          <w:spacing w:val="-3"/>
          <w:sz w:val="24"/>
          <w:szCs w:val="24"/>
        </w:rPr>
        <w:t>s</w:t>
      </w:r>
      <w:r w:rsidRPr="009A6210">
        <w:rPr>
          <w:rFonts w:cs="Tahoma"/>
          <w:color w:val="000000"/>
          <w:spacing w:val="-3"/>
          <w:sz w:val="24"/>
          <w:szCs w:val="24"/>
        </w:rPr>
        <w:t xml:space="preserve"> rendus d’essais seront adressés au Maitre de l’ouvrage en six exemplaires. Ils seront présentés sous une forme arrêtée avec le Maitre de l’ouvrage.</w:t>
      </w:r>
    </w:p>
    <w:p w:rsidR="00F26479" w:rsidRDefault="00F26479" w:rsidP="009A6210">
      <w:pPr>
        <w:spacing w:before="120" w:after="120" w:line="240" w:lineRule="auto"/>
        <w:ind w:left="-600" w:right="-728"/>
        <w:jc w:val="both"/>
        <w:rPr>
          <w:rFonts w:cs="Tahoma"/>
          <w:color w:val="000000"/>
          <w:spacing w:val="-3"/>
          <w:sz w:val="24"/>
          <w:szCs w:val="24"/>
        </w:rPr>
      </w:pPr>
    </w:p>
    <w:p w:rsidR="00F26479" w:rsidRPr="009A6210" w:rsidRDefault="00F26479" w:rsidP="009A6210">
      <w:pPr>
        <w:spacing w:before="120" w:after="120" w:line="240" w:lineRule="auto"/>
        <w:ind w:left="-600" w:right="-728"/>
        <w:jc w:val="both"/>
        <w:rPr>
          <w:rFonts w:cs="Tahoma"/>
          <w:b/>
          <w:bCs/>
          <w:color w:val="000000"/>
          <w:spacing w:val="-3"/>
          <w:sz w:val="24"/>
          <w:szCs w:val="24"/>
          <w:u w:val="single"/>
        </w:rPr>
      </w:pPr>
      <w:r w:rsidRPr="009A6210">
        <w:rPr>
          <w:rFonts w:cs="Tahoma"/>
          <w:b/>
          <w:bCs/>
          <w:color w:val="000000"/>
          <w:spacing w:val="-3"/>
          <w:sz w:val="24"/>
          <w:szCs w:val="24"/>
          <w:u w:val="single"/>
        </w:rPr>
        <w:t>1.18.2- Essais après montage :</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Après achèvement du montage, il sera procédé aux essais suivants :</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Essais d’endurance : une semaine de marche continue</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Essais de débit et pression, au point normal de fonctionnement.</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Le débit sera mesuré au moyen des DEM existants à l’entrée de la station de traitement.</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Ces essais seront effectués par le constructeur en présence d’un représentant du Maitre de l’ouvrage.</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Au cours de ces essais d’endurance et de bon fonctionnement, seront contrôlées toutes les grandeurs mentionnées par ailleurs et notamment :</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lastRenderedPageBreak/>
        <w:t>Points de fonctionnements des groupes (Q,H,R)</w:t>
      </w:r>
    </w:p>
    <w:p w:rsidR="00F26479" w:rsidRPr="000C58CB" w:rsidRDefault="00F26479" w:rsidP="000C58CB">
      <w:pPr>
        <w:numPr>
          <w:ilvl w:val="0"/>
          <w:numId w:val="13"/>
        </w:numPr>
        <w:spacing w:before="120" w:after="120" w:line="240" w:lineRule="auto"/>
        <w:ind w:left="300" w:right="-728"/>
        <w:jc w:val="both"/>
        <w:rPr>
          <w:rFonts w:cs="Tahoma"/>
          <w:color w:val="000000"/>
          <w:sz w:val="24"/>
          <w:szCs w:val="24"/>
        </w:rPr>
      </w:pPr>
      <w:r w:rsidRPr="000C58CB">
        <w:rPr>
          <w:rFonts w:cs="Tahoma"/>
          <w:color w:val="000000"/>
          <w:sz w:val="24"/>
          <w:szCs w:val="24"/>
        </w:rPr>
        <w:t xml:space="preserve">La puissance absorbée par le groupe électropompe : </w:t>
      </w:r>
      <w:proofErr w:type="spellStart"/>
      <w:r w:rsidRPr="000C58CB">
        <w:rPr>
          <w:rFonts w:cs="Tahoma"/>
          <w:color w:val="000000"/>
          <w:sz w:val="24"/>
          <w:szCs w:val="24"/>
        </w:rPr>
        <w:t>Pgr</w:t>
      </w:r>
      <w:proofErr w:type="spellEnd"/>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Température des paliers</w:t>
      </w:r>
    </w:p>
    <w:p w:rsidR="00F26479" w:rsidRPr="00B36A8A"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Bruit</w:t>
      </w:r>
      <w:r>
        <w:rPr>
          <w:rFonts w:cs="Tahoma"/>
          <w:color w:val="000000"/>
          <w:sz w:val="24"/>
          <w:szCs w:val="24"/>
        </w:rPr>
        <w:t>s</w:t>
      </w:r>
    </w:p>
    <w:p w:rsidR="00F26479" w:rsidRDefault="00F26479" w:rsidP="00376F30">
      <w:pPr>
        <w:numPr>
          <w:ilvl w:val="0"/>
          <w:numId w:val="13"/>
        </w:numPr>
        <w:spacing w:before="120" w:after="120" w:line="240" w:lineRule="auto"/>
        <w:ind w:left="300" w:right="-728"/>
        <w:jc w:val="both"/>
        <w:rPr>
          <w:rFonts w:cs="Tahoma"/>
          <w:color w:val="000000"/>
          <w:sz w:val="24"/>
          <w:szCs w:val="24"/>
        </w:rPr>
      </w:pPr>
      <w:r w:rsidRPr="00B36A8A">
        <w:rPr>
          <w:rFonts w:cs="Tahoma"/>
          <w:color w:val="000000"/>
          <w:sz w:val="24"/>
          <w:szCs w:val="24"/>
        </w:rPr>
        <w:t>Vibrations</w:t>
      </w:r>
    </w:p>
    <w:p w:rsidR="00F26479" w:rsidRPr="00B36A8A" w:rsidRDefault="00F26479" w:rsidP="000C58CB">
      <w:pPr>
        <w:spacing w:before="120" w:after="120" w:line="240" w:lineRule="auto"/>
        <w:ind w:right="-728"/>
        <w:jc w:val="both"/>
        <w:rPr>
          <w:rFonts w:cs="Tahoma"/>
          <w:color w:val="000000"/>
          <w:sz w:val="24"/>
          <w:szCs w:val="24"/>
        </w:rPr>
      </w:pPr>
    </w:p>
    <w:p w:rsidR="00F26479" w:rsidRPr="006C1250" w:rsidRDefault="00F26479" w:rsidP="00981047">
      <w:pPr>
        <w:spacing w:before="120" w:after="120" w:line="240" w:lineRule="auto"/>
        <w:ind w:left="-600" w:right="-728"/>
        <w:jc w:val="both"/>
        <w:rPr>
          <w:rFonts w:cs="Tahoma"/>
          <w:spacing w:val="-3"/>
          <w:sz w:val="24"/>
          <w:szCs w:val="24"/>
        </w:rPr>
      </w:pPr>
      <w:r w:rsidRPr="006C1250">
        <w:t>Au cas où ces essais et vérifications ne sont pas satisfaisants et en cas de non-conformité du matériel (performances non conformes aux spécifications du présent CCTP), l’Entreprise :</w:t>
      </w:r>
    </w:p>
    <w:p w:rsidR="00F26479" w:rsidRPr="00950676" w:rsidRDefault="00F26479" w:rsidP="00376F30">
      <w:pPr>
        <w:numPr>
          <w:ilvl w:val="0"/>
          <w:numId w:val="13"/>
        </w:numPr>
        <w:spacing w:before="120" w:after="120" w:line="240" w:lineRule="auto"/>
        <w:ind w:left="300" w:right="-728"/>
        <w:jc w:val="both"/>
        <w:rPr>
          <w:rFonts w:cs="Tahoma"/>
          <w:color w:val="000000"/>
          <w:sz w:val="24"/>
          <w:szCs w:val="24"/>
        </w:rPr>
      </w:pPr>
      <w:r w:rsidRPr="00950676">
        <w:rPr>
          <w:rFonts w:cs="Tahoma"/>
          <w:color w:val="000000"/>
          <w:sz w:val="24"/>
          <w:szCs w:val="24"/>
        </w:rPr>
        <w:t>procède à un examen de sa fourniture,</w:t>
      </w:r>
    </w:p>
    <w:p w:rsidR="00F26479" w:rsidRPr="00950676" w:rsidRDefault="00F26479" w:rsidP="00376F30">
      <w:pPr>
        <w:numPr>
          <w:ilvl w:val="0"/>
          <w:numId w:val="13"/>
        </w:numPr>
        <w:spacing w:before="120" w:after="120" w:line="240" w:lineRule="auto"/>
        <w:ind w:left="300" w:right="-728"/>
        <w:jc w:val="both"/>
        <w:rPr>
          <w:rFonts w:cs="Tahoma"/>
          <w:color w:val="000000"/>
          <w:sz w:val="24"/>
          <w:szCs w:val="24"/>
        </w:rPr>
      </w:pPr>
      <w:r w:rsidRPr="00950676">
        <w:rPr>
          <w:rFonts w:cs="Tahoma"/>
          <w:color w:val="000000"/>
          <w:sz w:val="24"/>
          <w:szCs w:val="24"/>
        </w:rPr>
        <w:t>remet à la maîtrise d’œuvre les résultats et conclusions de cet examen,</w:t>
      </w:r>
    </w:p>
    <w:p w:rsidR="00F26479" w:rsidRPr="00950676" w:rsidRDefault="00F26479" w:rsidP="00376F30">
      <w:pPr>
        <w:numPr>
          <w:ilvl w:val="0"/>
          <w:numId w:val="13"/>
        </w:numPr>
        <w:spacing w:before="120" w:after="120" w:line="240" w:lineRule="auto"/>
        <w:ind w:left="300" w:right="-728"/>
        <w:jc w:val="both"/>
        <w:rPr>
          <w:rFonts w:cs="Tahoma"/>
          <w:color w:val="000000"/>
          <w:sz w:val="24"/>
          <w:szCs w:val="24"/>
        </w:rPr>
      </w:pPr>
      <w:r w:rsidRPr="00950676">
        <w:rPr>
          <w:rFonts w:cs="Tahoma"/>
          <w:color w:val="000000"/>
          <w:sz w:val="24"/>
          <w:szCs w:val="24"/>
        </w:rPr>
        <w:t>modifie sa fourniture à ses frais après accord de l’ONEE BRANCHE EAU dans un délai ne dépassant pas  3 mois.</w:t>
      </w:r>
    </w:p>
    <w:p w:rsidR="00F26479" w:rsidRPr="006C1250" w:rsidRDefault="00F26479" w:rsidP="00981047">
      <w:pPr>
        <w:tabs>
          <w:tab w:val="left" w:pos="1701"/>
        </w:tabs>
        <w:spacing w:before="120" w:after="120" w:line="240" w:lineRule="auto"/>
        <w:ind w:left="-567" w:right="-728"/>
        <w:jc w:val="both"/>
      </w:pPr>
      <w:r w:rsidRPr="006C1250">
        <w:t>L’exécution satisfaisante des essais est concrétisée par un procès-verbal de fin d’essais</w:t>
      </w:r>
      <w:r w:rsidRPr="006C1250">
        <w:rPr>
          <w:sz w:val="24"/>
          <w:szCs w:val="24"/>
        </w:rPr>
        <w:t>.</w:t>
      </w:r>
    </w:p>
    <w:p w:rsidR="00F26479" w:rsidRPr="00B36A8A" w:rsidRDefault="00F26479" w:rsidP="00B36A8A">
      <w:pPr>
        <w:spacing w:before="120" w:after="120" w:line="240" w:lineRule="auto"/>
        <w:ind w:left="-600" w:right="-728"/>
        <w:jc w:val="both"/>
        <w:rPr>
          <w:rFonts w:cs="Tahoma"/>
          <w:color w:val="000000"/>
          <w:spacing w:val="-3"/>
          <w:sz w:val="24"/>
          <w:szCs w:val="24"/>
        </w:rPr>
      </w:pPr>
    </w:p>
    <w:p w:rsidR="00F26479" w:rsidRPr="00B36A8A" w:rsidRDefault="00F26479" w:rsidP="00B36A8A">
      <w:pPr>
        <w:spacing w:before="120" w:after="120" w:line="240" w:lineRule="auto"/>
        <w:ind w:left="-600" w:right="-728"/>
        <w:jc w:val="both"/>
        <w:rPr>
          <w:rFonts w:cs="Tahoma"/>
          <w:b/>
          <w:bCs/>
          <w:color w:val="000000"/>
          <w:spacing w:val="-3"/>
          <w:sz w:val="24"/>
          <w:szCs w:val="24"/>
          <w:u w:val="single"/>
        </w:rPr>
      </w:pPr>
      <w:r w:rsidRPr="00B36A8A">
        <w:rPr>
          <w:rFonts w:cs="Tahoma"/>
          <w:b/>
          <w:bCs/>
          <w:color w:val="000000"/>
          <w:spacing w:val="-3"/>
          <w:sz w:val="24"/>
          <w:szCs w:val="24"/>
          <w:u w:val="single"/>
        </w:rPr>
        <w:t>1.18.3- Vérification avant réception définitive :</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Avant réception définitive, il sera procédé par l’Entrepreneur au démontage de la pompe.</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 xml:space="preserve">Aucune trace de frottement dur, d’arrachement de métal ou de rayures généralisées, et d’une façon générale, aucune trace de détérioration des surfaces </w:t>
      </w:r>
      <w:proofErr w:type="spellStart"/>
      <w:r w:rsidRPr="00B36A8A">
        <w:rPr>
          <w:rFonts w:cs="Tahoma"/>
          <w:color w:val="000000"/>
          <w:spacing w:val="-3"/>
          <w:sz w:val="24"/>
          <w:szCs w:val="24"/>
        </w:rPr>
        <w:t>frottantes</w:t>
      </w:r>
      <w:proofErr w:type="spellEnd"/>
      <w:r w:rsidRPr="00B36A8A">
        <w:rPr>
          <w:rFonts w:cs="Tahoma"/>
          <w:color w:val="000000"/>
          <w:spacing w:val="-3"/>
          <w:sz w:val="24"/>
          <w:szCs w:val="24"/>
        </w:rPr>
        <w:t xml:space="preserve"> n’est admise.</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Le corps de la pompe ne doit pas présenter de traces de cavitation.</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La roue ne doit pas présenter de fissures ni de défauts métallurgiques.</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Les surfaces détériorées de la roue du fait de la cavitation ne doivent pas excéder 2% de la surface totale active de la roue (surface interne et externe), la définition d’une surface détériorée étant celle pour laquelle la profondeur du métal arraché par cavitation dépasse un millimètre de profondeur.</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Aucune tolérance ne sera admise sur le pourcentage de surface détériorée.</w:t>
      </w:r>
    </w:p>
    <w:p w:rsidR="00F26479" w:rsidRPr="00B36A8A" w:rsidRDefault="00F26479" w:rsidP="00B36A8A">
      <w:pPr>
        <w:spacing w:before="120" w:after="120" w:line="240" w:lineRule="auto"/>
        <w:ind w:left="-600" w:right="-728"/>
        <w:jc w:val="both"/>
        <w:rPr>
          <w:rFonts w:cs="Tahoma"/>
          <w:color w:val="000000"/>
          <w:spacing w:val="-3"/>
          <w:sz w:val="24"/>
          <w:szCs w:val="24"/>
        </w:rPr>
      </w:pPr>
    </w:p>
    <w:p w:rsidR="00F26479" w:rsidRPr="00B36A8A" w:rsidRDefault="00F26479" w:rsidP="00376F30">
      <w:pPr>
        <w:numPr>
          <w:ilvl w:val="1"/>
          <w:numId w:val="18"/>
        </w:numPr>
        <w:tabs>
          <w:tab w:val="left" w:pos="-720"/>
          <w:tab w:val="left" w:pos="0"/>
        </w:tabs>
        <w:suppressAutoHyphens/>
        <w:spacing w:after="0" w:line="240" w:lineRule="auto"/>
        <w:ind w:left="100" w:right="-728"/>
        <w:jc w:val="both"/>
        <w:rPr>
          <w:rFonts w:cs="Tahoma"/>
          <w:b/>
          <w:bCs/>
          <w:caps/>
          <w:color w:val="000000"/>
          <w:sz w:val="24"/>
          <w:szCs w:val="24"/>
        </w:rPr>
      </w:pPr>
      <w:r w:rsidRPr="00B36A8A">
        <w:rPr>
          <w:rFonts w:cs="Tahoma"/>
          <w:b/>
          <w:bCs/>
          <w:caps/>
          <w:color w:val="000000"/>
          <w:sz w:val="24"/>
          <w:szCs w:val="24"/>
        </w:rPr>
        <w:t>Valeurs garanties – Tolérances – Refus :</w:t>
      </w:r>
    </w:p>
    <w:p w:rsidR="00F26479" w:rsidRPr="00B36A8A" w:rsidRDefault="00F26479" w:rsidP="00B36A8A">
      <w:pPr>
        <w:spacing w:before="120" w:after="120" w:line="240" w:lineRule="auto"/>
        <w:ind w:left="-600" w:right="-728"/>
        <w:jc w:val="both"/>
        <w:rPr>
          <w:rFonts w:cs="Tahoma"/>
          <w:b/>
          <w:bCs/>
          <w:color w:val="000000"/>
          <w:spacing w:val="-3"/>
          <w:sz w:val="24"/>
          <w:szCs w:val="24"/>
          <w:u w:val="single"/>
        </w:rPr>
      </w:pPr>
      <w:r w:rsidRPr="00B36A8A">
        <w:rPr>
          <w:rFonts w:cs="Tahoma"/>
          <w:b/>
          <w:bCs/>
          <w:color w:val="000000"/>
          <w:spacing w:val="-3"/>
          <w:sz w:val="24"/>
          <w:szCs w:val="24"/>
          <w:u w:val="single"/>
        </w:rPr>
        <w:t>1.19.1- Valeurs garanties :</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Le point à garantir pour la pompe est le suivant :</w:t>
      </w:r>
    </w:p>
    <w:p w:rsidR="00F26479" w:rsidRPr="00B36A8A" w:rsidRDefault="00F26479" w:rsidP="00B36A8A">
      <w:pPr>
        <w:spacing w:before="120" w:after="120" w:line="240" w:lineRule="auto"/>
        <w:ind w:left="-600" w:right="-728"/>
        <w:jc w:val="both"/>
        <w:rPr>
          <w:rFonts w:cs="Tahoma"/>
          <w:color w:val="000000"/>
          <w:spacing w:val="-3"/>
          <w:sz w:val="24"/>
          <w:szCs w:val="24"/>
        </w:rPr>
      </w:pPr>
    </w:p>
    <w:p w:rsidR="00F26479" w:rsidRPr="00B36A8A" w:rsidRDefault="00F26479" w:rsidP="00B36A8A">
      <w:pPr>
        <w:spacing w:before="120" w:after="120" w:line="240" w:lineRule="auto"/>
        <w:ind w:left="-600" w:right="-728"/>
        <w:jc w:val="both"/>
        <w:rPr>
          <w:rFonts w:cs="Tahoma"/>
          <w:color w:val="000000"/>
          <w:spacing w:val="-3"/>
          <w:sz w:val="24"/>
          <w:szCs w:val="24"/>
        </w:rPr>
      </w:pPr>
      <w:r>
        <w:rPr>
          <w:rFonts w:cs="Tahoma"/>
          <w:color w:val="000000"/>
          <w:spacing w:val="-3"/>
          <w:sz w:val="24"/>
          <w:szCs w:val="24"/>
        </w:rPr>
        <w:tab/>
      </w:r>
      <w:r>
        <w:rPr>
          <w:rFonts w:cs="Tahoma"/>
          <w:color w:val="000000"/>
          <w:spacing w:val="-3"/>
          <w:sz w:val="24"/>
          <w:szCs w:val="24"/>
        </w:rPr>
        <w:tab/>
      </w:r>
      <w:r w:rsidRPr="00B36A8A">
        <w:rPr>
          <w:rFonts w:cs="Tahoma"/>
          <w:color w:val="000000"/>
          <w:spacing w:val="-3"/>
          <w:sz w:val="24"/>
          <w:szCs w:val="24"/>
        </w:rPr>
        <w:t>Q   =   2800 l/s                        HMT    =    124 m</w:t>
      </w:r>
      <w:r>
        <w:rPr>
          <w:rFonts w:cs="Tahoma"/>
          <w:color w:val="000000"/>
          <w:spacing w:val="-3"/>
          <w:sz w:val="24"/>
          <w:szCs w:val="24"/>
        </w:rPr>
        <w:t xml:space="preserve">                              R </w:t>
      </w:r>
      <w:r>
        <w:rPr>
          <w:rFonts w:cs="Calibri"/>
          <w:color w:val="000000"/>
          <w:spacing w:val="-3"/>
          <w:sz w:val="24"/>
          <w:szCs w:val="24"/>
        </w:rPr>
        <w:t>≥</w:t>
      </w:r>
      <w:r>
        <w:rPr>
          <w:rFonts w:cs="Tahoma"/>
          <w:color w:val="000000"/>
          <w:spacing w:val="-3"/>
          <w:sz w:val="24"/>
          <w:szCs w:val="24"/>
        </w:rPr>
        <w:t>0,92</w:t>
      </w:r>
    </w:p>
    <w:p w:rsidR="00F26479" w:rsidRPr="00B36A8A" w:rsidRDefault="00F26479" w:rsidP="00B36A8A">
      <w:pPr>
        <w:spacing w:before="120" w:after="120" w:line="240" w:lineRule="auto"/>
        <w:ind w:left="-600" w:right="-728"/>
        <w:jc w:val="both"/>
        <w:rPr>
          <w:rFonts w:cs="Tahoma"/>
          <w:color w:val="000000"/>
          <w:spacing w:val="-3"/>
          <w:sz w:val="24"/>
          <w:szCs w:val="24"/>
        </w:rPr>
      </w:pPr>
    </w:p>
    <w:p w:rsidR="00F26479" w:rsidRDefault="00F26479" w:rsidP="00D3379A">
      <w:pPr>
        <w:spacing w:before="120" w:after="120" w:line="240" w:lineRule="auto"/>
        <w:ind w:left="-600" w:right="-728"/>
        <w:jc w:val="both"/>
        <w:rPr>
          <w:rFonts w:cs="Tahoma"/>
          <w:spacing w:val="-3"/>
          <w:sz w:val="24"/>
          <w:szCs w:val="24"/>
        </w:rPr>
      </w:pPr>
      <w:r w:rsidRPr="00136022">
        <w:rPr>
          <w:rFonts w:cs="Tahoma"/>
          <w:spacing w:val="-3"/>
          <w:sz w:val="24"/>
          <w:szCs w:val="24"/>
        </w:rPr>
        <w:t>Les tolérances admises au point garanti ainsi que la garantie de rendement seront vérifiés conformément à la norme ISO 9906</w:t>
      </w:r>
      <w:r>
        <w:rPr>
          <w:rFonts w:cs="Tahoma"/>
          <w:spacing w:val="-3"/>
          <w:sz w:val="24"/>
          <w:szCs w:val="24"/>
        </w:rPr>
        <w:t xml:space="preserve"> grade 1. Les tolérances admises aux points de fonctionnement sont les suivantes :</w:t>
      </w:r>
    </w:p>
    <w:p w:rsidR="00F26479" w:rsidRDefault="00F26479" w:rsidP="00376F30">
      <w:pPr>
        <w:numPr>
          <w:ilvl w:val="0"/>
          <w:numId w:val="52"/>
        </w:numPr>
        <w:spacing w:before="120" w:after="120" w:line="240" w:lineRule="auto"/>
        <w:ind w:right="-728"/>
        <w:jc w:val="both"/>
        <w:rPr>
          <w:rFonts w:cs="Tahoma"/>
          <w:spacing w:val="-3"/>
          <w:sz w:val="24"/>
          <w:szCs w:val="24"/>
        </w:rPr>
      </w:pPr>
      <w:r>
        <w:rPr>
          <w:rFonts w:cs="Tahoma"/>
          <w:spacing w:val="-3"/>
          <w:sz w:val="24"/>
          <w:szCs w:val="24"/>
        </w:rPr>
        <w:t>- 2% pour le rendement garanti ;</w:t>
      </w:r>
    </w:p>
    <w:p w:rsidR="00F26479" w:rsidRDefault="00F26479" w:rsidP="00376F30">
      <w:pPr>
        <w:numPr>
          <w:ilvl w:val="0"/>
          <w:numId w:val="52"/>
        </w:numPr>
        <w:spacing w:before="120" w:after="120" w:line="240" w:lineRule="auto"/>
        <w:ind w:right="-728"/>
        <w:jc w:val="both"/>
        <w:rPr>
          <w:rFonts w:cs="Tahoma"/>
          <w:spacing w:val="-3"/>
          <w:sz w:val="24"/>
          <w:szCs w:val="24"/>
        </w:rPr>
      </w:pPr>
      <w:r>
        <w:rPr>
          <w:rFonts w:cs="Calibri"/>
          <w:spacing w:val="-3"/>
          <w:sz w:val="24"/>
          <w:szCs w:val="24"/>
        </w:rPr>
        <w:t>±</w:t>
      </w:r>
      <w:r>
        <w:rPr>
          <w:rFonts w:cs="Tahoma"/>
          <w:spacing w:val="-3"/>
          <w:sz w:val="24"/>
          <w:szCs w:val="24"/>
        </w:rPr>
        <w:t xml:space="preserve"> 2%</w:t>
      </w:r>
      <w:r w:rsidRPr="00035514">
        <w:rPr>
          <w:rFonts w:cs="Tahoma"/>
          <w:spacing w:val="-3"/>
          <w:sz w:val="24"/>
          <w:szCs w:val="24"/>
        </w:rPr>
        <w:t xml:space="preserve"> </w:t>
      </w:r>
      <w:r>
        <w:rPr>
          <w:rFonts w:cs="Tahoma"/>
          <w:spacing w:val="-3"/>
          <w:sz w:val="24"/>
          <w:szCs w:val="24"/>
        </w:rPr>
        <w:t>pour le débit garanti ;</w:t>
      </w:r>
    </w:p>
    <w:p w:rsidR="00F26479" w:rsidRDefault="00F26479" w:rsidP="00376F30">
      <w:pPr>
        <w:numPr>
          <w:ilvl w:val="0"/>
          <w:numId w:val="52"/>
        </w:numPr>
        <w:spacing w:before="120" w:after="120" w:line="240" w:lineRule="auto"/>
        <w:ind w:right="-728"/>
        <w:jc w:val="both"/>
        <w:rPr>
          <w:rFonts w:cs="Tahoma"/>
          <w:spacing w:val="-3"/>
          <w:sz w:val="24"/>
          <w:szCs w:val="24"/>
        </w:rPr>
      </w:pPr>
      <w:r>
        <w:rPr>
          <w:rFonts w:cs="Tahoma"/>
          <w:spacing w:val="-3"/>
          <w:sz w:val="24"/>
          <w:szCs w:val="24"/>
        </w:rPr>
        <w:lastRenderedPageBreak/>
        <w:t xml:space="preserve"> </w:t>
      </w:r>
      <w:r>
        <w:rPr>
          <w:rFonts w:cs="Calibri"/>
          <w:spacing w:val="-3"/>
          <w:sz w:val="24"/>
          <w:szCs w:val="24"/>
        </w:rPr>
        <w:t>±</w:t>
      </w:r>
      <w:r>
        <w:rPr>
          <w:rFonts w:cs="Tahoma"/>
          <w:spacing w:val="-3"/>
          <w:sz w:val="24"/>
          <w:szCs w:val="24"/>
        </w:rPr>
        <w:t xml:space="preserve"> 2% pour la HMT.</w:t>
      </w:r>
    </w:p>
    <w:p w:rsidR="00F26479" w:rsidRDefault="00F26479" w:rsidP="00B36A8A">
      <w:pPr>
        <w:spacing w:before="120" w:after="120" w:line="240" w:lineRule="auto"/>
        <w:ind w:left="-600" w:right="-728"/>
        <w:jc w:val="both"/>
        <w:rPr>
          <w:rFonts w:cs="Tahoma"/>
          <w:color w:val="000000"/>
          <w:spacing w:val="-3"/>
          <w:sz w:val="24"/>
          <w:szCs w:val="24"/>
        </w:rPr>
      </w:pP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Les essais réalisés sur le site le seront avec des équipements de mesure hydraulique (sauf le débit) et électrique d’une classe compatible avec la précision requise par la classe B des mesures.</w:t>
      </w:r>
    </w:p>
    <w:p w:rsidR="00F26479" w:rsidRPr="00B36A8A" w:rsidRDefault="00F26479" w:rsidP="00B36A8A">
      <w:pPr>
        <w:spacing w:before="120" w:after="120" w:line="240" w:lineRule="auto"/>
        <w:ind w:left="-600" w:right="-728"/>
        <w:jc w:val="both"/>
        <w:rPr>
          <w:rFonts w:cs="Tahoma"/>
          <w:color w:val="000000"/>
          <w:spacing w:val="-3"/>
          <w:sz w:val="24"/>
          <w:szCs w:val="24"/>
        </w:rPr>
      </w:pPr>
    </w:p>
    <w:p w:rsidR="00F26479" w:rsidRPr="00B36A8A" w:rsidRDefault="00F26479" w:rsidP="00B36A8A">
      <w:pPr>
        <w:spacing w:before="120" w:after="120" w:line="240" w:lineRule="auto"/>
        <w:ind w:left="-600" w:right="-728"/>
        <w:jc w:val="both"/>
        <w:rPr>
          <w:rFonts w:cs="Tahoma"/>
          <w:b/>
          <w:bCs/>
          <w:color w:val="000000"/>
          <w:spacing w:val="-3"/>
          <w:sz w:val="24"/>
          <w:szCs w:val="24"/>
          <w:u w:val="single"/>
        </w:rPr>
      </w:pPr>
      <w:r w:rsidRPr="00B36A8A">
        <w:rPr>
          <w:rFonts w:cs="Tahoma"/>
          <w:b/>
          <w:bCs/>
          <w:color w:val="000000"/>
          <w:spacing w:val="-3"/>
          <w:sz w:val="24"/>
          <w:szCs w:val="24"/>
          <w:u w:val="single"/>
        </w:rPr>
        <w:t>1.19.2- Refus :</w:t>
      </w:r>
    </w:p>
    <w:p w:rsidR="00F26479" w:rsidRPr="00B36A8A" w:rsidRDefault="00F26479" w:rsidP="00B36A8A">
      <w:pPr>
        <w:spacing w:before="120" w:after="120" w:line="240" w:lineRule="auto"/>
        <w:ind w:left="-600" w:right="-728"/>
        <w:jc w:val="both"/>
        <w:rPr>
          <w:rFonts w:cs="Tahoma"/>
          <w:color w:val="000000"/>
          <w:spacing w:val="-3"/>
          <w:sz w:val="24"/>
          <w:szCs w:val="24"/>
        </w:rPr>
      </w:pPr>
      <w:r w:rsidRPr="00B36A8A">
        <w:rPr>
          <w:rFonts w:cs="Tahoma"/>
          <w:color w:val="000000"/>
          <w:spacing w:val="-3"/>
          <w:sz w:val="24"/>
          <w:szCs w:val="24"/>
        </w:rPr>
        <w:t>En cas de dépassement des tolérances admises au point garanti, lors des essais en usine, la pompe sera refusée de plein droit.</w:t>
      </w:r>
    </w:p>
    <w:p w:rsidR="00F26479" w:rsidRPr="00085D39" w:rsidRDefault="00F26479" w:rsidP="00D27618">
      <w:pPr>
        <w:spacing w:before="120" w:after="120" w:line="240" w:lineRule="auto"/>
        <w:ind w:left="-600" w:right="-728"/>
        <w:jc w:val="both"/>
        <w:rPr>
          <w:rFonts w:cs="Tahoma"/>
          <w:color w:val="000000"/>
          <w:spacing w:val="-3"/>
          <w:sz w:val="24"/>
          <w:szCs w:val="24"/>
        </w:rPr>
      </w:pPr>
      <w:r w:rsidRPr="00085D39">
        <w:rPr>
          <w:rFonts w:cs="Tahoma"/>
          <w:color w:val="000000"/>
          <w:spacing w:val="-3"/>
          <w:sz w:val="24"/>
          <w:szCs w:val="24"/>
        </w:rPr>
        <w:t>Les certificats des matériaux de construction utilisés pour la confection des organes des pompes doivent être remis au maitre d’ouvrage à la livraison des groupes de pompage en question.</w:t>
      </w:r>
    </w:p>
    <w:p w:rsidR="00F26479" w:rsidRPr="00085D39" w:rsidRDefault="00F26479" w:rsidP="00B36A8A">
      <w:pPr>
        <w:spacing w:before="120" w:after="120" w:line="240" w:lineRule="auto"/>
        <w:ind w:left="-600" w:right="-728"/>
        <w:jc w:val="both"/>
        <w:rPr>
          <w:rFonts w:cs="Tahoma"/>
          <w:spacing w:val="-3"/>
          <w:sz w:val="24"/>
          <w:szCs w:val="24"/>
        </w:rPr>
      </w:pPr>
      <w:r w:rsidRPr="00085D39">
        <w:rPr>
          <w:rFonts w:cs="Tahoma"/>
          <w:spacing w:val="-3"/>
          <w:sz w:val="24"/>
          <w:szCs w:val="24"/>
        </w:rPr>
        <w:t>L’ONEE Branche Eau se réserve le droit de procéder à tout moment à l’analyse des matériaux des organes. Dans le cas où les matériaux utilisés par l’entrepreneur ne seraient pas conformes aux spécifications techniques du présent CCTP, l’entrepreneur doit les remplacer à sa charge. Les frais des analyses effectuées par l’ONEE Branche Eau seront à la charge de l’entrepreneur.</w:t>
      </w:r>
    </w:p>
    <w:p w:rsidR="00F26479" w:rsidRPr="00085D39" w:rsidRDefault="00F26479" w:rsidP="00B36A8A">
      <w:pPr>
        <w:spacing w:before="120" w:after="120" w:line="240" w:lineRule="auto"/>
        <w:ind w:left="-600" w:right="-728"/>
        <w:jc w:val="both"/>
        <w:rPr>
          <w:rFonts w:cs="Tahoma"/>
          <w:spacing w:val="-3"/>
          <w:sz w:val="24"/>
          <w:szCs w:val="24"/>
        </w:rPr>
      </w:pPr>
      <w:r w:rsidRPr="00085D39">
        <w:rPr>
          <w:rFonts w:cs="Tahoma"/>
          <w:spacing w:val="-3"/>
          <w:sz w:val="24"/>
          <w:szCs w:val="24"/>
        </w:rPr>
        <w:t>Les groupes ne répondant pas aux exigences, seront refusés et devront être immédiatement remplacés par l'Entrepreneur et à ses frais.</w:t>
      </w:r>
    </w:p>
    <w:p w:rsidR="00F26479" w:rsidRPr="00B36A8A" w:rsidRDefault="00F26479" w:rsidP="00B36A8A">
      <w:pPr>
        <w:spacing w:before="120" w:after="120" w:line="240" w:lineRule="auto"/>
        <w:ind w:left="-600" w:right="-728"/>
        <w:jc w:val="both"/>
        <w:rPr>
          <w:rFonts w:cs="Tahoma"/>
          <w:color w:val="000000"/>
          <w:spacing w:val="-3"/>
          <w:sz w:val="24"/>
          <w:szCs w:val="24"/>
        </w:rPr>
      </w:pPr>
    </w:p>
    <w:p w:rsidR="00F26479" w:rsidRPr="00D27618" w:rsidRDefault="00F26479" w:rsidP="00D27618">
      <w:pPr>
        <w:spacing w:before="120" w:after="120" w:line="240" w:lineRule="auto"/>
        <w:ind w:left="-600" w:right="-728"/>
        <w:jc w:val="both"/>
        <w:rPr>
          <w:rFonts w:cs="Tahoma"/>
          <w:b/>
          <w:bCs/>
          <w:color w:val="000000"/>
          <w:spacing w:val="-3"/>
          <w:sz w:val="24"/>
          <w:szCs w:val="24"/>
          <w:u w:val="single"/>
        </w:rPr>
      </w:pPr>
      <w:r w:rsidRPr="00D27618">
        <w:rPr>
          <w:rFonts w:cs="Tahoma"/>
          <w:b/>
          <w:bCs/>
          <w:color w:val="000000"/>
          <w:spacing w:val="-3"/>
          <w:sz w:val="24"/>
          <w:szCs w:val="24"/>
          <w:u w:val="single"/>
        </w:rPr>
        <w:t>Nota :</w:t>
      </w:r>
    </w:p>
    <w:p w:rsidR="00F26479" w:rsidRPr="00D27618" w:rsidRDefault="00F26479" w:rsidP="00376F30">
      <w:pPr>
        <w:numPr>
          <w:ilvl w:val="0"/>
          <w:numId w:val="27"/>
        </w:numPr>
        <w:spacing w:before="120" w:after="120" w:line="240" w:lineRule="auto"/>
        <w:ind w:right="-728"/>
        <w:jc w:val="both"/>
        <w:rPr>
          <w:rFonts w:cs="Tahoma"/>
          <w:color w:val="000000"/>
          <w:spacing w:val="-3"/>
          <w:sz w:val="24"/>
          <w:szCs w:val="24"/>
        </w:rPr>
      </w:pPr>
      <w:r w:rsidRPr="00D27618">
        <w:rPr>
          <w:rFonts w:cs="Tahoma"/>
          <w:color w:val="000000"/>
          <w:spacing w:val="-3"/>
          <w:sz w:val="24"/>
          <w:szCs w:val="24"/>
        </w:rPr>
        <w:t>Une plaque signalétique fixée sur la pompe précisera le nom du constructeur, le type de pompe, son numéro d'identification, le débit, la hauteur, le rendement, la vitesse de rotation, NPSH,  le point nominal de fonctionnement, la référence roulements, DN d’aspiration, DN refoulement et l’année de construction idem pour le moteur électrique,</w:t>
      </w:r>
    </w:p>
    <w:p w:rsidR="00F26479" w:rsidRPr="00D27618" w:rsidRDefault="00F26479" w:rsidP="00376F30">
      <w:pPr>
        <w:numPr>
          <w:ilvl w:val="0"/>
          <w:numId w:val="27"/>
        </w:numPr>
        <w:spacing w:before="120" w:after="120" w:line="240" w:lineRule="auto"/>
        <w:ind w:right="-728"/>
        <w:jc w:val="both"/>
        <w:rPr>
          <w:rFonts w:cs="Tahoma"/>
          <w:color w:val="000000"/>
          <w:spacing w:val="-3"/>
          <w:sz w:val="24"/>
          <w:szCs w:val="24"/>
        </w:rPr>
      </w:pPr>
      <w:r w:rsidRPr="00D27618">
        <w:rPr>
          <w:rFonts w:cs="Tahoma"/>
          <w:color w:val="000000"/>
          <w:spacing w:val="-3"/>
          <w:sz w:val="24"/>
          <w:szCs w:val="24"/>
        </w:rPr>
        <w:t>Les châssis supports doivent être suffisamment rigides de manière à ce que, dans les conditions d’installation des groupes, les forces externes admissibles indiquées par le fabricant de la pompe n’entraînent pas un désalignement des bouts d’arbre supérieur aux tolérances indiquées par le fournisseur de l’accouplement.</w:t>
      </w:r>
    </w:p>
    <w:p w:rsidR="00F26479" w:rsidRDefault="00F26479" w:rsidP="00D27618">
      <w:pPr>
        <w:pStyle w:val="Sous-titre"/>
        <w:ind w:left="-600"/>
        <w:jc w:val="left"/>
        <w:outlineLvl w:val="0"/>
        <w:rPr>
          <w:rFonts w:ascii="Calibri" w:hAnsi="Calibri"/>
        </w:rPr>
      </w:pPr>
      <w:bookmarkStart w:id="23" w:name="_Toc28567455"/>
      <w:bookmarkStart w:id="24" w:name="_Toc35055357"/>
      <w:bookmarkStart w:id="25" w:name="_Toc128893709"/>
      <w:bookmarkStart w:id="26" w:name="_Toc372719256"/>
    </w:p>
    <w:p w:rsidR="00F26479" w:rsidRDefault="00F26479" w:rsidP="00D27618">
      <w:pPr>
        <w:pStyle w:val="Sous-titre"/>
        <w:ind w:left="-600"/>
        <w:jc w:val="left"/>
        <w:outlineLvl w:val="0"/>
        <w:rPr>
          <w:rFonts w:ascii="Calibri" w:hAnsi="Calibri"/>
        </w:rPr>
      </w:pPr>
    </w:p>
    <w:p w:rsidR="00F26479" w:rsidRPr="0031550C" w:rsidRDefault="00F26479" w:rsidP="00D27618">
      <w:pPr>
        <w:pStyle w:val="Sous-titre"/>
        <w:ind w:left="-600"/>
        <w:jc w:val="left"/>
        <w:outlineLvl w:val="0"/>
        <w:rPr>
          <w:rFonts w:ascii="Calibri" w:hAnsi="Calibri"/>
          <w:b/>
          <w:bCs/>
        </w:rPr>
      </w:pPr>
      <w:bookmarkStart w:id="27" w:name="_Toc384747975"/>
      <w:r w:rsidRPr="0031550C">
        <w:rPr>
          <w:rFonts w:ascii="Calibri" w:hAnsi="Calibri"/>
          <w:b/>
          <w:bCs/>
        </w:rPr>
        <w:t>ARTICLE 4: CHOIX DES MATERIAUX</w:t>
      </w:r>
      <w:bookmarkEnd w:id="23"/>
      <w:bookmarkEnd w:id="24"/>
      <w:bookmarkEnd w:id="25"/>
      <w:bookmarkEnd w:id="27"/>
      <w:r w:rsidRPr="0031550C">
        <w:rPr>
          <w:rFonts w:ascii="Calibri" w:hAnsi="Calibri"/>
          <w:b/>
          <w:bCs/>
        </w:rPr>
        <w:t xml:space="preserve"> </w:t>
      </w:r>
      <w:bookmarkEnd w:id="26"/>
    </w:p>
    <w:p w:rsidR="00F26479" w:rsidRDefault="00F26479" w:rsidP="00D27618">
      <w:pPr>
        <w:spacing w:before="120" w:after="120" w:line="240" w:lineRule="auto"/>
        <w:ind w:left="-600" w:right="-728"/>
        <w:jc w:val="both"/>
        <w:rPr>
          <w:rFonts w:cs="Tahoma"/>
          <w:color w:val="000000"/>
          <w:spacing w:val="-3"/>
          <w:sz w:val="24"/>
          <w:szCs w:val="24"/>
        </w:rPr>
      </w:pPr>
    </w:p>
    <w:p w:rsidR="00F26479" w:rsidRPr="00D27618" w:rsidRDefault="00F26479" w:rsidP="00D27618">
      <w:pPr>
        <w:spacing w:before="120" w:after="120" w:line="240" w:lineRule="auto"/>
        <w:ind w:left="-600" w:right="-728"/>
        <w:jc w:val="both"/>
        <w:rPr>
          <w:rFonts w:cs="Tahoma"/>
          <w:color w:val="000000"/>
          <w:spacing w:val="-3"/>
          <w:sz w:val="24"/>
          <w:szCs w:val="24"/>
        </w:rPr>
      </w:pPr>
      <w:r w:rsidRPr="00D27618">
        <w:rPr>
          <w:rFonts w:cs="Tahoma"/>
          <w:color w:val="000000"/>
          <w:spacing w:val="-3"/>
          <w:sz w:val="24"/>
          <w:szCs w:val="24"/>
        </w:rPr>
        <w:t xml:space="preserve">L'alliage ou matériau de construction des organes de la pompe est choisi suivant les normes en vigueur pour obtenir des propriétés permettant une bonne résistance aux différents agents d'usure et de corrosion. </w:t>
      </w:r>
    </w:p>
    <w:p w:rsidR="00F26479" w:rsidRPr="00D27618" w:rsidRDefault="00F26479" w:rsidP="00D27618">
      <w:pPr>
        <w:spacing w:before="120" w:after="120" w:line="240" w:lineRule="auto"/>
        <w:ind w:left="-600" w:right="-728"/>
        <w:jc w:val="both"/>
        <w:rPr>
          <w:rFonts w:cs="Tahoma"/>
          <w:color w:val="000000"/>
          <w:spacing w:val="-3"/>
          <w:sz w:val="24"/>
          <w:szCs w:val="24"/>
        </w:rPr>
      </w:pPr>
      <w:r w:rsidRPr="00D27618">
        <w:rPr>
          <w:rFonts w:cs="Tahoma"/>
          <w:color w:val="000000"/>
          <w:spacing w:val="-3"/>
          <w:sz w:val="24"/>
          <w:szCs w:val="24"/>
        </w:rPr>
        <w:t>Les groupes ne répondant pas aux exigences du présent CCTP, seront refusés et devront être immédiatement remplacés par l'Entrepreneur et à ses frais.</w:t>
      </w:r>
    </w:p>
    <w:p w:rsidR="00F26479" w:rsidRPr="00D27618" w:rsidRDefault="00F26479" w:rsidP="006D460C">
      <w:pPr>
        <w:spacing w:before="120" w:after="120" w:line="240" w:lineRule="auto"/>
        <w:ind w:left="-600" w:right="-728"/>
        <w:jc w:val="both"/>
        <w:rPr>
          <w:rFonts w:cs="Tahoma"/>
          <w:color w:val="000000"/>
          <w:spacing w:val="-3"/>
          <w:sz w:val="24"/>
          <w:szCs w:val="24"/>
        </w:rPr>
      </w:pPr>
      <w:r w:rsidRPr="00D27618">
        <w:rPr>
          <w:rFonts w:cs="Tahoma"/>
          <w:color w:val="000000"/>
          <w:spacing w:val="-3"/>
          <w:sz w:val="24"/>
          <w:szCs w:val="24"/>
        </w:rPr>
        <w:t xml:space="preserve">L’entreprise doit tenir compte des caractéristiques de l'environnement, de la nature des eaux pompées </w:t>
      </w:r>
      <w:r>
        <w:rPr>
          <w:rFonts w:cs="Tahoma"/>
          <w:color w:val="000000"/>
          <w:spacing w:val="-3"/>
          <w:sz w:val="24"/>
          <w:szCs w:val="24"/>
        </w:rPr>
        <w:t>et de conditions d'exploitation.</w:t>
      </w:r>
      <w:r w:rsidRPr="00D27618">
        <w:rPr>
          <w:rFonts w:cs="Tahoma"/>
          <w:color w:val="000000"/>
          <w:spacing w:val="-3"/>
          <w:sz w:val="24"/>
          <w:szCs w:val="24"/>
        </w:rPr>
        <w:t xml:space="preserve"> </w:t>
      </w:r>
    </w:p>
    <w:p w:rsidR="00F26479" w:rsidRPr="00D27618" w:rsidRDefault="00F26479" w:rsidP="00D27618">
      <w:pPr>
        <w:spacing w:before="120" w:after="120" w:line="240" w:lineRule="auto"/>
        <w:ind w:left="-600" w:right="-728"/>
        <w:jc w:val="both"/>
        <w:rPr>
          <w:rFonts w:cs="Tahoma"/>
          <w:color w:val="000000"/>
          <w:spacing w:val="-3"/>
          <w:sz w:val="24"/>
          <w:szCs w:val="24"/>
        </w:rPr>
      </w:pPr>
      <w:r w:rsidRPr="00D27618">
        <w:rPr>
          <w:rFonts w:cs="Tahoma"/>
          <w:color w:val="000000"/>
          <w:spacing w:val="-3"/>
          <w:sz w:val="24"/>
          <w:szCs w:val="24"/>
        </w:rPr>
        <w:t>L'entreprise ne peut en aucun cas soulever l'environnement des matériels comme explication d'éventuelles mauvaises performances constatées par écart aux performances garanties des matériels et ceux dans les limites des normes en vigueur.</w:t>
      </w:r>
    </w:p>
    <w:p w:rsidR="00F26479" w:rsidRDefault="00F26479" w:rsidP="00D27618">
      <w:pPr>
        <w:spacing w:before="120" w:after="120" w:line="240" w:lineRule="auto"/>
        <w:ind w:left="-600" w:right="-728"/>
        <w:jc w:val="both"/>
        <w:rPr>
          <w:rFonts w:cs="Tahoma"/>
          <w:color w:val="000000"/>
          <w:spacing w:val="-3"/>
          <w:sz w:val="24"/>
          <w:szCs w:val="24"/>
        </w:rPr>
      </w:pPr>
    </w:p>
    <w:p w:rsidR="00F26479" w:rsidRPr="00D27618" w:rsidRDefault="00F26479" w:rsidP="00D27618">
      <w:pPr>
        <w:spacing w:before="120" w:after="120" w:line="240" w:lineRule="auto"/>
        <w:ind w:left="-600" w:right="-728"/>
        <w:jc w:val="both"/>
        <w:rPr>
          <w:rFonts w:cs="Tahoma"/>
          <w:color w:val="000000"/>
          <w:spacing w:val="-3"/>
          <w:sz w:val="24"/>
          <w:szCs w:val="24"/>
        </w:rPr>
      </w:pPr>
    </w:p>
    <w:p w:rsidR="00F26479" w:rsidRPr="0031550C" w:rsidRDefault="00F26479" w:rsidP="00E52C0B">
      <w:pPr>
        <w:pStyle w:val="Sous-titre"/>
        <w:tabs>
          <w:tab w:val="left" w:pos="400"/>
        </w:tabs>
        <w:ind w:left="-600" w:right="-728"/>
        <w:outlineLvl w:val="0"/>
        <w:rPr>
          <w:rFonts w:ascii="Calibri" w:hAnsi="Calibri" w:cs="Tahoma"/>
          <w:b/>
          <w:bCs/>
          <w:color w:val="000000"/>
        </w:rPr>
      </w:pPr>
      <w:bookmarkStart w:id="28" w:name="_Toc128893710"/>
      <w:bookmarkStart w:id="29" w:name="_Toc372719257"/>
      <w:bookmarkStart w:id="30" w:name="_Toc384747976"/>
      <w:r w:rsidRPr="0031550C">
        <w:rPr>
          <w:rFonts w:ascii="Calibri" w:hAnsi="Calibri" w:cs="Tahoma"/>
          <w:b/>
          <w:bCs/>
          <w:color w:val="000000"/>
        </w:rPr>
        <w:t>CHAPITRE  -4-:   MOTEURS ELECTRIQUES DES GROUPES</w:t>
      </w:r>
      <w:bookmarkEnd w:id="28"/>
      <w:bookmarkEnd w:id="29"/>
      <w:bookmarkEnd w:id="30"/>
    </w:p>
    <w:p w:rsidR="00F26479" w:rsidRDefault="00F26479" w:rsidP="00E52C0B">
      <w:pPr>
        <w:spacing w:before="120" w:after="120" w:line="240" w:lineRule="auto"/>
        <w:ind w:left="-600" w:right="-728"/>
        <w:jc w:val="both"/>
        <w:rPr>
          <w:rFonts w:cs="Tahoma"/>
          <w:color w:val="000000"/>
          <w:spacing w:val="-3"/>
          <w:sz w:val="24"/>
          <w:szCs w:val="24"/>
        </w:rPr>
      </w:pPr>
    </w:p>
    <w:p w:rsidR="00F26479" w:rsidRPr="00E52C0B" w:rsidRDefault="00F26479" w:rsidP="00E52C0B">
      <w:pPr>
        <w:spacing w:before="120" w:after="120" w:line="240" w:lineRule="auto"/>
        <w:ind w:left="-600" w:right="-728"/>
        <w:jc w:val="both"/>
        <w:rPr>
          <w:rFonts w:cs="Tahoma"/>
          <w:color w:val="000000"/>
          <w:spacing w:val="-3"/>
          <w:sz w:val="24"/>
          <w:szCs w:val="24"/>
        </w:rPr>
      </w:pPr>
      <w:r w:rsidRPr="00E52C0B">
        <w:rPr>
          <w:rFonts w:cs="Tahoma"/>
          <w:color w:val="000000"/>
          <w:spacing w:val="-3"/>
          <w:sz w:val="24"/>
          <w:szCs w:val="24"/>
        </w:rPr>
        <w:t>En général, la puissance des moteurs sera choisie dans la gamme normalisée de manière à disposer d'une réserve minimale de 10% par rapport à la puissance maximale susceptible d'être appelée en fonctionnement normal.</w:t>
      </w:r>
    </w:p>
    <w:p w:rsidR="00F26479" w:rsidRPr="00E52C0B" w:rsidRDefault="00F26479" w:rsidP="00E52C0B">
      <w:pPr>
        <w:spacing w:before="120" w:after="120" w:line="240" w:lineRule="auto"/>
        <w:ind w:left="-600" w:right="-728"/>
        <w:jc w:val="both"/>
        <w:rPr>
          <w:rFonts w:cs="Tahoma"/>
          <w:color w:val="000000"/>
          <w:spacing w:val="-3"/>
          <w:sz w:val="24"/>
          <w:szCs w:val="24"/>
        </w:rPr>
      </w:pPr>
      <w:r w:rsidRPr="00E52C0B">
        <w:rPr>
          <w:rFonts w:cs="Tahoma"/>
          <w:color w:val="000000"/>
          <w:spacing w:val="-3"/>
          <w:sz w:val="24"/>
          <w:szCs w:val="24"/>
        </w:rPr>
        <w:t xml:space="preserve">La puissance supérieure d’au moins 20 % de la puissance absorbé par la pompe au point de fonctionnement nominale  </w:t>
      </w:r>
    </w:p>
    <w:p w:rsidR="00F26479" w:rsidRPr="00E52C0B" w:rsidRDefault="00F26479" w:rsidP="00E52C0B">
      <w:pPr>
        <w:spacing w:before="120" w:after="120" w:line="240" w:lineRule="auto"/>
        <w:ind w:left="-600" w:right="-728"/>
        <w:jc w:val="both"/>
        <w:rPr>
          <w:rFonts w:cs="Tahoma"/>
          <w:color w:val="000000"/>
          <w:spacing w:val="-3"/>
          <w:sz w:val="24"/>
          <w:szCs w:val="24"/>
        </w:rPr>
      </w:pPr>
      <w:r w:rsidRPr="00E52C0B">
        <w:rPr>
          <w:rFonts w:cs="Tahoma"/>
          <w:color w:val="000000"/>
          <w:spacing w:val="-3"/>
          <w:sz w:val="24"/>
          <w:szCs w:val="24"/>
        </w:rPr>
        <w:t>Les deux critères 10% et 20% doivent être satisfait.</w:t>
      </w:r>
    </w:p>
    <w:p w:rsidR="00F26479" w:rsidRPr="00FC1E36" w:rsidRDefault="00F26479" w:rsidP="00FC1E36">
      <w:pPr>
        <w:spacing w:before="120" w:after="120" w:line="240" w:lineRule="auto"/>
        <w:ind w:left="-600" w:right="-728"/>
        <w:jc w:val="both"/>
        <w:rPr>
          <w:rFonts w:cs="Tahoma"/>
          <w:color w:val="000000"/>
          <w:spacing w:val="-3"/>
          <w:sz w:val="24"/>
          <w:szCs w:val="24"/>
        </w:rPr>
      </w:pPr>
      <w:r w:rsidRPr="00FC1E36">
        <w:rPr>
          <w:rFonts w:cs="Tahoma"/>
          <w:color w:val="000000"/>
          <w:spacing w:val="-3"/>
          <w:sz w:val="24"/>
          <w:szCs w:val="24"/>
        </w:rPr>
        <w:t xml:space="preserve">La puissance nominale du moteur doit être égale à la puissance absorbée par la pompe majorée au minimum de 10 %. </w:t>
      </w:r>
    </w:p>
    <w:p w:rsidR="00F26479" w:rsidRPr="00FC1E36" w:rsidRDefault="00F26479" w:rsidP="00FC1E36">
      <w:pPr>
        <w:spacing w:before="120" w:after="120" w:line="240" w:lineRule="auto"/>
        <w:ind w:left="-600" w:right="-728"/>
        <w:jc w:val="both"/>
        <w:rPr>
          <w:rFonts w:cs="Tahoma"/>
          <w:color w:val="000000"/>
          <w:spacing w:val="-3"/>
          <w:sz w:val="24"/>
          <w:szCs w:val="24"/>
        </w:rPr>
      </w:pPr>
      <w:r w:rsidRPr="00FC1E36">
        <w:rPr>
          <w:rFonts w:cs="Tahoma"/>
          <w:color w:val="000000"/>
          <w:spacing w:val="-3"/>
          <w:sz w:val="24"/>
          <w:szCs w:val="24"/>
        </w:rPr>
        <w:t>L'Entrepreneur doit tenir compte de ces éléments et dimensionner en conséquence les moteurs. L'Entrepreneur devra préciser toutes les caractéristiques du moteur, en particulier :</w:t>
      </w:r>
    </w:p>
    <w:p w:rsidR="00F26479" w:rsidRPr="00FC1E36" w:rsidRDefault="00F26479" w:rsidP="00376F30">
      <w:pPr>
        <w:numPr>
          <w:ilvl w:val="0"/>
          <w:numId w:val="13"/>
        </w:numPr>
        <w:spacing w:before="120" w:after="120" w:line="240" w:lineRule="auto"/>
        <w:ind w:left="300" w:right="-728"/>
        <w:jc w:val="both"/>
        <w:rPr>
          <w:rFonts w:cs="Tahoma"/>
          <w:color w:val="000000"/>
          <w:sz w:val="24"/>
          <w:szCs w:val="24"/>
        </w:rPr>
      </w:pPr>
      <w:r w:rsidRPr="00FC1E36">
        <w:rPr>
          <w:rFonts w:cs="Tahoma"/>
          <w:color w:val="000000"/>
          <w:sz w:val="24"/>
          <w:szCs w:val="24"/>
        </w:rPr>
        <w:t>le type de démarrage,</w:t>
      </w:r>
    </w:p>
    <w:p w:rsidR="00F26479" w:rsidRPr="00FC1E36" w:rsidRDefault="00F26479" w:rsidP="00376F30">
      <w:pPr>
        <w:numPr>
          <w:ilvl w:val="0"/>
          <w:numId w:val="13"/>
        </w:numPr>
        <w:spacing w:before="120" w:after="120" w:line="240" w:lineRule="auto"/>
        <w:ind w:left="300" w:right="-728"/>
        <w:jc w:val="both"/>
        <w:rPr>
          <w:rFonts w:cs="Tahoma"/>
          <w:color w:val="000000"/>
          <w:sz w:val="24"/>
          <w:szCs w:val="24"/>
        </w:rPr>
      </w:pPr>
      <w:r w:rsidRPr="00FC1E36">
        <w:rPr>
          <w:rFonts w:cs="Tahoma"/>
          <w:color w:val="000000"/>
          <w:sz w:val="24"/>
          <w:szCs w:val="24"/>
        </w:rPr>
        <w:t>Le type de service</w:t>
      </w:r>
    </w:p>
    <w:p w:rsidR="00F26479" w:rsidRPr="00FC1E36" w:rsidRDefault="00F26479" w:rsidP="00376F30">
      <w:pPr>
        <w:numPr>
          <w:ilvl w:val="0"/>
          <w:numId w:val="13"/>
        </w:numPr>
        <w:spacing w:before="120" w:after="120" w:line="240" w:lineRule="auto"/>
        <w:ind w:left="300" w:right="-728"/>
        <w:jc w:val="both"/>
        <w:rPr>
          <w:rFonts w:cs="Tahoma"/>
          <w:color w:val="000000"/>
          <w:sz w:val="24"/>
          <w:szCs w:val="24"/>
        </w:rPr>
      </w:pPr>
      <w:r w:rsidRPr="00FC1E36">
        <w:rPr>
          <w:rFonts w:cs="Tahoma"/>
          <w:color w:val="000000"/>
          <w:sz w:val="24"/>
          <w:szCs w:val="24"/>
        </w:rPr>
        <w:t xml:space="preserve"> la puissance nominale à 50</w:t>
      </w:r>
      <w:r w:rsidRPr="00FC1E36">
        <w:rPr>
          <w:rFonts w:cs="Tahoma"/>
          <w:color w:val="000000"/>
          <w:sz w:val="24"/>
          <w:szCs w:val="24"/>
        </w:rPr>
        <w:sym w:font="Symbol" w:char="F0B0"/>
      </w:r>
      <w:r w:rsidRPr="00FC1E36">
        <w:rPr>
          <w:rFonts w:cs="Tahoma"/>
          <w:color w:val="000000"/>
          <w:sz w:val="24"/>
          <w:szCs w:val="24"/>
        </w:rPr>
        <w:t xml:space="preserve"> C,</w:t>
      </w:r>
    </w:p>
    <w:p w:rsidR="00F26479" w:rsidRPr="00FC1E36" w:rsidRDefault="00F26479" w:rsidP="00376F30">
      <w:pPr>
        <w:numPr>
          <w:ilvl w:val="0"/>
          <w:numId w:val="13"/>
        </w:numPr>
        <w:spacing w:before="120" w:after="120" w:line="240" w:lineRule="auto"/>
        <w:ind w:left="300" w:right="-728"/>
        <w:jc w:val="both"/>
        <w:rPr>
          <w:rFonts w:cs="Tahoma"/>
          <w:color w:val="000000"/>
          <w:sz w:val="24"/>
          <w:szCs w:val="24"/>
        </w:rPr>
      </w:pPr>
      <w:r w:rsidRPr="00FC1E36">
        <w:rPr>
          <w:rFonts w:cs="Tahoma"/>
          <w:color w:val="000000"/>
          <w:sz w:val="24"/>
          <w:szCs w:val="24"/>
        </w:rPr>
        <w:t xml:space="preserve"> le rendement à 75% de charge,</w:t>
      </w:r>
    </w:p>
    <w:p w:rsidR="00F26479" w:rsidRPr="00FC1E36" w:rsidRDefault="00F26479" w:rsidP="00376F30">
      <w:pPr>
        <w:numPr>
          <w:ilvl w:val="0"/>
          <w:numId w:val="13"/>
        </w:numPr>
        <w:spacing w:before="120" w:after="120" w:line="240" w:lineRule="auto"/>
        <w:ind w:left="300" w:right="-728"/>
        <w:jc w:val="both"/>
        <w:rPr>
          <w:rFonts w:cs="Tahoma"/>
          <w:color w:val="000000"/>
          <w:sz w:val="24"/>
          <w:szCs w:val="24"/>
        </w:rPr>
      </w:pPr>
      <w:r w:rsidRPr="00FC1E36">
        <w:rPr>
          <w:rFonts w:cs="Tahoma"/>
          <w:color w:val="000000"/>
          <w:sz w:val="24"/>
          <w:szCs w:val="24"/>
        </w:rPr>
        <w:t xml:space="preserve"> le facteur de puissance (cos</w:t>
      </w:r>
      <w:r w:rsidRPr="00FC1E36">
        <w:rPr>
          <w:rFonts w:cs="Tahoma"/>
          <w:color w:val="000000"/>
          <w:sz w:val="24"/>
          <w:szCs w:val="24"/>
        </w:rPr>
        <w:sym w:font="Symbol" w:char="F066"/>
      </w:r>
      <w:r w:rsidRPr="00FC1E36">
        <w:rPr>
          <w:rFonts w:cs="Tahoma"/>
          <w:color w:val="000000"/>
          <w:sz w:val="24"/>
          <w:szCs w:val="24"/>
        </w:rPr>
        <w:t>) à 4/4 de charge.</w:t>
      </w:r>
    </w:p>
    <w:p w:rsidR="00F26479" w:rsidRPr="00FC1E36" w:rsidRDefault="00F26479" w:rsidP="00FC1E36">
      <w:pPr>
        <w:spacing w:before="120" w:after="120" w:line="240" w:lineRule="auto"/>
        <w:ind w:left="-600" w:right="-728"/>
        <w:jc w:val="both"/>
        <w:rPr>
          <w:rFonts w:cs="Tahoma"/>
          <w:color w:val="000000"/>
          <w:spacing w:val="-3"/>
          <w:sz w:val="24"/>
          <w:szCs w:val="24"/>
        </w:rPr>
      </w:pPr>
    </w:p>
    <w:p w:rsidR="00F26479" w:rsidRPr="00FC1E36" w:rsidRDefault="00F26479" w:rsidP="00FC1E36">
      <w:pPr>
        <w:spacing w:before="120" w:after="120" w:line="240" w:lineRule="auto"/>
        <w:ind w:left="-600" w:right="-728"/>
        <w:jc w:val="both"/>
        <w:rPr>
          <w:rFonts w:cs="Tahoma"/>
          <w:color w:val="000000"/>
          <w:spacing w:val="-3"/>
          <w:sz w:val="24"/>
          <w:szCs w:val="24"/>
        </w:rPr>
      </w:pPr>
      <w:r w:rsidRPr="00FC1E36">
        <w:rPr>
          <w:rFonts w:cs="Tahoma"/>
          <w:color w:val="000000"/>
          <w:spacing w:val="-3"/>
          <w:sz w:val="24"/>
          <w:szCs w:val="24"/>
        </w:rPr>
        <w:t>Les moteurs des groupes de pompage, objet du présent article, sont soumis aux normes EU 60034 / VDE 0530 et toutes normes relatives aux moteurs électriques MT, sauf spécification contraire du CCTP.</w:t>
      </w:r>
    </w:p>
    <w:p w:rsidR="00F26479" w:rsidRPr="00FC1E36" w:rsidRDefault="00F26479" w:rsidP="00FC1E36">
      <w:pPr>
        <w:spacing w:before="120" w:after="120" w:line="240" w:lineRule="auto"/>
        <w:ind w:left="-600" w:right="-728"/>
        <w:jc w:val="both"/>
        <w:rPr>
          <w:rFonts w:cs="Tahoma"/>
          <w:b/>
          <w:bCs/>
          <w:color w:val="000000"/>
          <w:spacing w:val="-3"/>
          <w:sz w:val="24"/>
          <w:szCs w:val="24"/>
          <w:u w:val="single"/>
        </w:rPr>
      </w:pPr>
      <w:bookmarkStart w:id="31" w:name="_Toc35055358"/>
      <w:bookmarkStart w:id="32" w:name="_Toc128893711"/>
      <w:r w:rsidRPr="00FC1E36">
        <w:rPr>
          <w:rFonts w:cs="Tahoma"/>
          <w:b/>
          <w:bCs/>
          <w:color w:val="000000"/>
          <w:spacing w:val="-3"/>
          <w:sz w:val="24"/>
          <w:szCs w:val="24"/>
          <w:u w:val="single"/>
        </w:rPr>
        <w:t xml:space="preserve">N.B : </w:t>
      </w:r>
    </w:p>
    <w:p w:rsidR="00F26479" w:rsidRPr="00FC1E36" w:rsidRDefault="00F26479" w:rsidP="00376F30">
      <w:pPr>
        <w:numPr>
          <w:ilvl w:val="0"/>
          <w:numId w:val="27"/>
        </w:numPr>
        <w:spacing w:before="120" w:after="120" w:line="240" w:lineRule="auto"/>
        <w:ind w:right="-728"/>
        <w:jc w:val="both"/>
        <w:rPr>
          <w:rFonts w:cs="Tahoma"/>
          <w:color w:val="000000"/>
          <w:spacing w:val="-3"/>
          <w:sz w:val="24"/>
          <w:szCs w:val="24"/>
        </w:rPr>
      </w:pPr>
      <w:r w:rsidRPr="00FC1E36">
        <w:rPr>
          <w:rFonts w:cs="Tahoma"/>
          <w:color w:val="000000"/>
          <w:spacing w:val="-3"/>
          <w:sz w:val="24"/>
          <w:szCs w:val="24"/>
        </w:rPr>
        <w:t xml:space="preserve">Une plaque signalétique fixée sur chaque moteur  électrique précisera le nom du constructeur, le type, son numéro d'identification, la puissance, la tension, le courant, le rendement, la vitesse de rotation, cos phi, la référence roulements, et l’année de construction, </w:t>
      </w:r>
      <w:proofErr w:type="spellStart"/>
      <w:r w:rsidRPr="00FC1E36">
        <w:rPr>
          <w:rFonts w:cs="Tahoma"/>
          <w:color w:val="000000"/>
          <w:spacing w:val="-3"/>
          <w:sz w:val="24"/>
          <w:szCs w:val="24"/>
        </w:rPr>
        <w:t>etc</w:t>
      </w:r>
      <w:proofErr w:type="spellEnd"/>
      <w:r w:rsidRPr="00FC1E36">
        <w:rPr>
          <w:rFonts w:cs="Tahoma"/>
          <w:color w:val="000000"/>
          <w:spacing w:val="-3"/>
          <w:sz w:val="24"/>
          <w:szCs w:val="24"/>
        </w:rPr>
        <w:t xml:space="preserve"> …</w:t>
      </w:r>
    </w:p>
    <w:p w:rsidR="00F26479" w:rsidRPr="00FC1E36" w:rsidRDefault="00F26479" w:rsidP="00376F30">
      <w:pPr>
        <w:numPr>
          <w:ilvl w:val="0"/>
          <w:numId w:val="27"/>
        </w:numPr>
        <w:spacing w:before="120" w:after="120" w:line="240" w:lineRule="auto"/>
        <w:ind w:right="-728"/>
        <w:jc w:val="both"/>
        <w:rPr>
          <w:rFonts w:ascii="Tahoma" w:hAnsi="Tahoma"/>
        </w:rPr>
      </w:pPr>
      <w:r w:rsidRPr="00FC1E36">
        <w:t>Le fournisseur doit justifier son dimensionnement par une note de calcul pour d’éventuel déclassement des moteurs dans le cas ou ceux –ci seraient prévus pour un fonctionnement à 40°C ou inférieur à 1000m ou autre.</w:t>
      </w:r>
      <w:bookmarkStart w:id="33" w:name="_Toc372719258"/>
    </w:p>
    <w:p w:rsidR="00F26479" w:rsidRPr="00FC1E36" w:rsidRDefault="00F26479" w:rsidP="00FC1E36">
      <w:pPr>
        <w:spacing w:before="120" w:after="120" w:line="240" w:lineRule="auto"/>
        <w:ind w:left="-600" w:right="-728"/>
        <w:jc w:val="both"/>
        <w:rPr>
          <w:rFonts w:ascii="Tahoma" w:hAnsi="Tahoma"/>
        </w:rPr>
      </w:pPr>
    </w:p>
    <w:p w:rsidR="00F26479" w:rsidRPr="0031550C" w:rsidRDefault="00F26479" w:rsidP="00FC1E36">
      <w:pPr>
        <w:pStyle w:val="Sous-titre"/>
        <w:ind w:left="-600"/>
        <w:jc w:val="left"/>
        <w:outlineLvl w:val="0"/>
        <w:rPr>
          <w:rFonts w:ascii="Calibri" w:hAnsi="Calibri"/>
          <w:b/>
          <w:bCs/>
        </w:rPr>
      </w:pPr>
      <w:r w:rsidRPr="0031550C">
        <w:rPr>
          <w:rFonts w:ascii="Calibri" w:hAnsi="Calibri"/>
          <w:b/>
          <w:bCs/>
        </w:rPr>
        <w:t xml:space="preserve"> </w:t>
      </w:r>
      <w:bookmarkStart w:id="34" w:name="_Toc384747977"/>
      <w:r w:rsidRPr="0031550C">
        <w:rPr>
          <w:rFonts w:ascii="Calibri" w:hAnsi="Calibri"/>
          <w:b/>
          <w:bCs/>
        </w:rPr>
        <w:t xml:space="preserve">ARTICLE 1 : </w:t>
      </w:r>
      <w:bookmarkEnd w:id="31"/>
      <w:bookmarkEnd w:id="32"/>
      <w:bookmarkEnd w:id="33"/>
      <w:r w:rsidRPr="0031550C">
        <w:rPr>
          <w:rFonts w:ascii="Calibri" w:hAnsi="Calibri"/>
          <w:b/>
          <w:bCs/>
        </w:rPr>
        <w:t>CONSISTANCE DES  FOURNITURES</w:t>
      </w:r>
      <w:bookmarkEnd w:id="34"/>
      <w:r w:rsidRPr="0031550C">
        <w:rPr>
          <w:rFonts w:ascii="Calibri" w:hAnsi="Calibri"/>
          <w:b/>
          <w:bCs/>
        </w:rPr>
        <w:t> </w:t>
      </w:r>
    </w:p>
    <w:p w:rsidR="00F26479" w:rsidRPr="00FC1E36" w:rsidRDefault="00F26479" w:rsidP="00FC1E36">
      <w:pPr>
        <w:pStyle w:val="Sous-titre"/>
        <w:ind w:left="-600"/>
        <w:jc w:val="left"/>
        <w:outlineLvl w:val="0"/>
        <w:rPr>
          <w:rFonts w:ascii="Calibri" w:hAnsi="Calibri"/>
        </w:rPr>
      </w:pPr>
    </w:p>
    <w:p w:rsidR="00F26479" w:rsidRPr="00A94782" w:rsidRDefault="00F26479" w:rsidP="00376F30">
      <w:pPr>
        <w:numPr>
          <w:ilvl w:val="1"/>
          <w:numId w:val="29"/>
        </w:numPr>
        <w:tabs>
          <w:tab w:val="left" w:pos="-720"/>
          <w:tab w:val="left" w:pos="0"/>
        </w:tabs>
        <w:suppressAutoHyphens/>
        <w:spacing w:after="0" w:line="240" w:lineRule="auto"/>
        <w:ind w:left="200" w:right="-728"/>
        <w:jc w:val="both"/>
        <w:rPr>
          <w:rFonts w:cs="Tahoma"/>
          <w:b/>
          <w:bCs/>
          <w:caps/>
          <w:color w:val="000000"/>
          <w:sz w:val="24"/>
          <w:szCs w:val="24"/>
        </w:rPr>
      </w:pPr>
      <w:bookmarkStart w:id="35" w:name="_Toc28567467"/>
      <w:bookmarkStart w:id="36" w:name="_Toc33331864"/>
      <w:bookmarkStart w:id="37" w:name="_Toc35051784"/>
      <w:bookmarkStart w:id="38" w:name="_Toc35052385"/>
      <w:bookmarkStart w:id="39" w:name="_Toc35055359"/>
      <w:bookmarkStart w:id="40" w:name="_Toc128893712"/>
      <w:r w:rsidRPr="00A94782">
        <w:rPr>
          <w:rFonts w:cs="Tahoma"/>
          <w:b/>
          <w:bCs/>
          <w:caps/>
          <w:color w:val="000000"/>
          <w:sz w:val="24"/>
          <w:szCs w:val="24"/>
        </w:rPr>
        <w:t>Consistance des travaux :</w:t>
      </w:r>
    </w:p>
    <w:p w:rsidR="00F26479" w:rsidRPr="00FC1E36" w:rsidRDefault="00F26479" w:rsidP="00FC1E36">
      <w:pPr>
        <w:spacing w:before="120" w:after="120" w:line="240" w:lineRule="auto"/>
        <w:ind w:left="-600" w:right="-728"/>
        <w:jc w:val="both"/>
        <w:rPr>
          <w:rFonts w:cs="Tahoma"/>
          <w:color w:val="000000"/>
          <w:spacing w:val="-3"/>
          <w:sz w:val="24"/>
          <w:szCs w:val="24"/>
        </w:rPr>
      </w:pPr>
      <w:r w:rsidRPr="00FC1E36">
        <w:rPr>
          <w:rFonts w:cs="Tahoma"/>
          <w:color w:val="000000"/>
          <w:spacing w:val="-3"/>
          <w:sz w:val="24"/>
          <w:szCs w:val="24"/>
        </w:rPr>
        <w:t>Sont à la charge de l’entrepreneur la fourniture, l’installation et les essais :</w:t>
      </w:r>
    </w:p>
    <w:p w:rsidR="00F26479" w:rsidRDefault="00F26479" w:rsidP="00376F30">
      <w:pPr>
        <w:numPr>
          <w:ilvl w:val="0"/>
          <w:numId w:val="27"/>
        </w:numPr>
        <w:spacing w:before="120" w:after="120" w:line="240" w:lineRule="auto"/>
        <w:ind w:right="-728"/>
        <w:jc w:val="both"/>
        <w:rPr>
          <w:rFonts w:cs="Tahoma"/>
          <w:color w:val="000000"/>
          <w:spacing w:val="-3"/>
          <w:sz w:val="24"/>
          <w:szCs w:val="24"/>
        </w:rPr>
      </w:pPr>
      <w:r>
        <w:rPr>
          <w:rFonts w:cs="Tahoma"/>
          <w:color w:val="000000"/>
          <w:spacing w:val="-3"/>
          <w:sz w:val="24"/>
          <w:szCs w:val="24"/>
        </w:rPr>
        <w:t>Un</w:t>
      </w:r>
      <w:r w:rsidRPr="00FC1E36">
        <w:rPr>
          <w:rFonts w:cs="Tahoma"/>
          <w:color w:val="000000"/>
          <w:spacing w:val="-3"/>
          <w:sz w:val="24"/>
          <w:szCs w:val="24"/>
        </w:rPr>
        <w:t xml:space="preserve"> moteur type 1 à cage pour remplacer le moteur existant du groupe N° 8 y compris condensateur de correction cos phi</w:t>
      </w:r>
      <w:r>
        <w:rPr>
          <w:rFonts w:cs="Tahoma"/>
          <w:color w:val="000000"/>
          <w:spacing w:val="-3"/>
          <w:sz w:val="24"/>
          <w:szCs w:val="24"/>
        </w:rPr>
        <w:t>,</w:t>
      </w:r>
      <w:r w:rsidRPr="00FC1E36">
        <w:rPr>
          <w:rFonts w:cs="Tahoma"/>
          <w:color w:val="000000"/>
          <w:spacing w:val="-3"/>
          <w:sz w:val="24"/>
          <w:szCs w:val="24"/>
        </w:rPr>
        <w:t xml:space="preserve"> </w:t>
      </w:r>
      <w:r>
        <w:rPr>
          <w:rFonts w:cs="Tahoma"/>
          <w:color w:val="000000"/>
          <w:spacing w:val="-3"/>
          <w:sz w:val="24"/>
          <w:szCs w:val="24"/>
        </w:rPr>
        <w:t xml:space="preserve">échangeur air eau, </w:t>
      </w:r>
      <w:r w:rsidRPr="00FC1E36">
        <w:rPr>
          <w:rFonts w:cs="Tahoma"/>
          <w:color w:val="000000"/>
          <w:spacing w:val="-3"/>
          <w:sz w:val="24"/>
          <w:szCs w:val="24"/>
        </w:rPr>
        <w:t xml:space="preserve">accessoires pour la surveillance (de la température des paliers, des vibrations et d’échauffement du stator). Ce moteur  devra avoir des caractéristiques générales garantissant son interchangeabilité </w:t>
      </w:r>
      <w:r>
        <w:rPr>
          <w:rFonts w:cs="Tahoma"/>
          <w:color w:val="000000"/>
          <w:spacing w:val="-3"/>
          <w:sz w:val="24"/>
          <w:szCs w:val="24"/>
        </w:rPr>
        <w:t xml:space="preserve">avec les autres moteurs de même type </w:t>
      </w:r>
      <w:r w:rsidRPr="00FC1E36">
        <w:rPr>
          <w:rFonts w:cs="Tahoma"/>
          <w:color w:val="000000"/>
          <w:spacing w:val="-3"/>
          <w:sz w:val="24"/>
          <w:szCs w:val="24"/>
        </w:rPr>
        <w:t xml:space="preserve">et sa bonne stabilité (l’entrepreneur fournira et installera à sa charge tous les équipements annexes qu’il estime nécessaire à </w:t>
      </w:r>
      <w:r w:rsidRPr="00FC1E36">
        <w:rPr>
          <w:rFonts w:cs="Tahoma"/>
          <w:color w:val="000000"/>
          <w:spacing w:val="-3"/>
          <w:sz w:val="24"/>
          <w:szCs w:val="24"/>
        </w:rPr>
        <w:lastRenderedPageBreak/>
        <w:t>cette garantie, tel que : support, nouvelles conduites d’eau de refroidissement et travaux d’adaptations des raccordements électriques, mécaniques et génie civil).</w:t>
      </w:r>
    </w:p>
    <w:p w:rsidR="00F26479" w:rsidRDefault="00F26479" w:rsidP="00376F30">
      <w:pPr>
        <w:numPr>
          <w:ilvl w:val="0"/>
          <w:numId w:val="27"/>
        </w:numPr>
        <w:spacing w:before="120" w:after="120" w:line="240" w:lineRule="auto"/>
        <w:ind w:right="-728"/>
        <w:jc w:val="both"/>
        <w:rPr>
          <w:rFonts w:cs="Tahoma"/>
          <w:color w:val="000000"/>
          <w:spacing w:val="-3"/>
          <w:sz w:val="24"/>
          <w:szCs w:val="24"/>
        </w:rPr>
      </w:pPr>
      <w:r>
        <w:rPr>
          <w:rFonts w:cs="Tahoma"/>
          <w:color w:val="000000"/>
          <w:spacing w:val="-3"/>
          <w:sz w:val="24"/>
          <w:szCs w:val="24"/>
        </w:rPr>
        <w:t>Un</w:t>
      </w:r>
      <w:r w:rsidRPr="00FC1E36">
        <w:rPr>
          <w:rFonts w:cs="Tahoma"/>
          <w:color w:val="000000"/>
          <w:spacing w:val="-3"/>
          <w:sz w:val="24"/>
          <w:szCs w:val="24"/>
        </w:rPr>
        <w:t xml:space="preserve"> moteur type 1 à cage pour remplacer le moteur existant du groupe N° </w:t>
      </w:r>
      <w:r>
        <w:rPr>
          <w:rFonts w:cs="Tahoma"/>
          <w:color w:val="000000"/>
          <w:spacing w:val="-3"/>
          <w:sz w:val="24"/>
          <w:szCs w:val="24"/>
        </w:rPr>
        <w:t>10</w:t>
      </w:r>
      <w:r w:rsidRPr="00FC1E36">
        <w:rPr>
          <w:rFonts w:cs="Tahoma"/>
          <w:color w:val="000000"/>
          <w:spacing w:val="-3"/>
          <w:sz w:val="24"/>
          <w:szCs w:val="24"/>
        </w:rPr>
        <w:t xml:space="preserve"> y compris condensateur de correction cos phi</w:t>
      </w:r>
      <w:r>
        <w:rPr>
          <w:rFonts w:cs="Tahoma"/>
          <w:color w:val="000000"/>
          <w:spacing w:val="-3"/>
          <w:sz w:val="24"/>
          <w:szCs w:val="24"/>
        </w:rPr>
        <w:t>,</w:t>
      </w:r>
      <w:r w:rsidRPr="00FC1E36">
        <w:rPr>
          <w:rFonts w:cs="Tahoma"/>
          <w:color w:val="000000"/>
          <w:spacing w:val="-3"/>
          <w:sz w:val="24"/>
          <w:szCs w:val="24"/>
        </w:rPr>
        <w:t xml:space="preserve"> </w:t>
      </w:r>
      <w:r>
        <w:rPr>
          <w:rFonts w:cs="Tahoma"/>
          <w:color w:val="000000"/>
          <w:spacing w:val="-3"/>
          <w:sz w:val="24"/>
          <w:szCs w:val="24"/>
        </w:rPr>
        <w:t xml:space="preserve">échangeur air eau, </w:t>
      </w:r>
      <w:r w:rsidRPr="00FC1E36">
        <w:rPr>
          <w:rFonts w:cs="Tahoma"/>
          <w:color w:val="000000"/>
          <w:spacing w:val="-3"/>
          <w:sz w:val="24"/>
          <w:szCs w:val="24"/>
        </w:rPr>
        <w:t xml:space="preserve">accessoires pour la surveillance (de la température des paliers, des vibrations et d’échauffement du stator). Ce moteur  devra avoir des caractéristiques générales garantissant son interchangeabilité </w:t>
      </w:r>
      <w:r>
        <w:rPr>
          <w:rFonts w:cs="Tahoma"/>
          <w:color w:val="000000"/>
          <w:spacing w:val="-3"/>
          <w:sz w:val="24"/>
          <w:szCs w:val="24"/>
        </w:rPr>
        <w:t xml:space="preserve">avec les autres moteurs de même type </w:t>
      </w:r>
      <w:r w:rsidRPr="00FC1E36">
        <w:rPr>
          <w:rFonts w:cs="Tahoma"/>
          <w:color w:val="000000"/>
          <w:spacing w:val="-3"/>
          <w:sz w:val="24"/>
          <w:szCs w:val="24"/>
        </w:rPr>
        <w:t>et sa bonne stabilité (l’entrepreneur fournira et installera à sa charge tous les équipements annexes qu’il estime nécessaire à cette garantie, tel que : support, nouvelles conduites d’eau de refroidissement et travaux d’adaptations des raccordements électriques, mécaniques et génie civil).</w:t>
      </w:r>
    </w:p>
    <w:p w:rsidR="00F26479" w:rsidRDefault="00F26479" w:rsidP="00376F30">
      <w:pPr>
        <w:numPr>
          <w:ilvl w:val="0"/>
          <w:numId w:val="27"/>
        </w:numPr>
        <w:spacing w:before="120" w:after="120" w:line="240" w:lineRule="auto"/>
        <w:ind w:right="-728"/>
        <w:jc w:val="both"/>
        <w:rPr>
          <w:rFonts w:cs="Tahoma"/>
          <w:color w:val="000000"/>
          <w:spacing w:val="-3"/>
          <w:sz w:val="24"/>
          <w:szCs w:val="24"/>
        </w:rPr>
      </w:pPr>
      <w:r>
        <w:rPr>
          <w:rFonts w:cs="Tahoma"/>
          <w:color w:val="000000"/>
          <w:spacing w:val="-3"/>
          <w:sz w:val="24"/>
          <w:szCs w:val="24"/>
        </w:rPr>
        <w:t>Un</w:t>
      </w:r>
      <w:r w:rsidRPr="00FC1E36">
        <w:rPr>
          <w:rFonts w:cs="Tahoma"/>
          <w:color w:val="000000"/>
          <w:spacing w:val="-3"/>
          <w:sz w:val="24"/>
          <w:szCs w:val="24"/>
        </w:rPr>
        <w:t xml:space="preserve">  moteur</w:t>
      </w:r>
      <w:r>
        <w:rPr>
          <w:rFonts w:cs="Tahoma"/>
          <w:color w:val="000000"/>
          <w:spacing w:val="-3"/>
          <w:sz w:val="24"/>
          <w:szCs w:val="24"/>
        </w:rPr>
        <w:t>s</w:t>
      </w:r>
      <w:r w:rsidRPr="00FC1E36">
        <w:rPr>
          <w:rFonts w:cs="Tahoma"/>
          <w:color w:val="000000"/>
          <w:spacing w:val="-3"/>
          <w:sz w:val="24"/>
          <w:szCs w:val="24"/>
        </w:rPr>
        <w:t xml:space="preserve"> type 2 pour entrainer la pompe fournie dans le présent marché et constituant le groupe N°1 y compris condensateur </w:t>
      </w:r>
      <w:r>
        <w:rPr>
          <w:rFonts w:cs="Tahoma"/>
          <w:color w:val="000000"/>
          <w:spacing w:val="-3"/>
          <w:sz w:val="24"/>
          <w:szCs w:val="24"/>
        </w:rPr>
        <w:t xml:space="preserve">de </w:t>
      </w:r>
      <w:r w:rsidRPr="00FC1E36">
        <w:rPr>
          <w:rFonts w:cs="Tahoma"/>
          <w:color w:val="000000"/>
          <w:spacing w:val="-3"/>
          <w:sz w:val="24"/>
          <w:szCs w:val="24"/>
        </w:rPr>
        <w:t xml:space="preserve">correction cos phi ,massifs de fixations, accessoires pour la surveillance (de la température des paliers, des vibrations et de température de l’air chaud et d’échauffement du stator) et raccordement de la gaines de rejet d’air chaud à l’extérieur. </w:t>
      </w:r>
    </w:p>
    <w:p w:rsidR="00F26479" w:rsidRPr="00FB1871" w:rsidRDefault="00F26479" w:rsidP="00376F30">
      <w:pPr>
        <w:numPr>
          <w:ilvl w:val="0"/>
          <w:numId w:val="27"/>
        </w:numPr>
        <w:spacing w:before="120" w:after="120" w:line="240" w:lineRule="auto"/>
        <w:ind w:right="-728"/>
        <w:jc w:val="both"/>
        <w:rPr>
          <w:rFonts w:cs="Tahoma"/>
          <w:color w:val="000000"/>
          <w:spacing w:val="-3"/>
          <w:sz w:val="24"/>
          <w:szCs w:val="24"/>
        </w:rPr>
      </w:pPr>
      <w:r w:rsidRPr="00FB1871">
        <w:rPr>
          <w:rFonts w:cs="Tahoma"/>
          <w:color w:val="000000"/>
          <w:spacing w:val="-3"/>
          <w:sz w:val="24"/>
          <w:szCs w:val="24"/>
        </w:rPr>
        <w:t xml:space="preserve">Un moteur type 2 pour remplacer le moteur existant du groupe N° 2 y compris condensateur de correction cos phi, accessoires pour la surveillance (de la température des paliers, des vibrations et d’échauffement du stator). Ce moteur  devra avoir des caractéristiques générales garantissant son interchangeabilité avec les autres moteurs de même type et sa bonne stabilité (l’entrepreneur fournira et installera à sa charge tous les équipements annexes qu’il estime nécessaire à cette garantie, tel que : </w:t>
      </w:r>
      <w:r w:rsidRPr="00D3379A">
        <w:rPr>
          <w:rFonts w:cs="Tahoma"/>
          <w:spacing w:val="-3"/>
          <w:sz w:val="24"/>
          <w:szCs w:val="24"/>
        </w:rPr>
        <w:t>support, gaine de ventilation et travaux d’adaptations des raccordements électriques, mécaniques et</w:t>
      </w:r>
      <w:r w:rsidRPr="00FB1871">
        <w:rPr>
          <w:rFonts w:cs="Tahoma"/>
          <w:color w:val="000000"/>
          <w:spacing w:val="-3"/>
          <w:sz w:val="24"/>
          <w:szCs w:val="24"/>
        </w:rPr>
        <w:t xml:space="preserve"> génie civil).</w:t>
      </w:r>
    </w:p>
    <w:p w:rsidR="00F26479" w:rsidRDefault="00F26479" w:rsidP="00376F30">
      <w:pPr>
        <w:numPr>
          <w:ilvl w:val="0"/>
          <w:numId w:val="27"/>
        </w:numPr>
        <w:spacing w:before="120" w:after="120" w:line="240" w:lineRule="auto"/>
        <w:ind w:right="-728"/>
        <w:jc w:val="both"/>
        <w:rPr>
          <w:rFonts w:cs="Tahoma"/>
          <w:color w:val="000000"/>
          <w:spacing w:val="-3"/>
          <w:sz w:val="24"/>
          <w:szCs w:val="24"/>
        </w:rPr>
      </w:pPr>
      <w:r>
        <w:rPr>
          <w:rFonts w:cs="Tahoma"/>
          <w:color w:val="000000"/>
          <w:spacing w:val="-3"/>
          <w:sz w:val="24"/>
          <w:szCs w:val="24"/>
        </w:rPr>
        <w:t>Les équipements électriques d’alimentation, de contrôle commande et d’automatisme du nouveau groupe.</w:t>
      </w:r>
    </w:p>
    <w:p w:rsidR="00F26479" w:rsidRDefault="00F26479" w:rsidP="00376F30">
      <w:pPr>
        <w:numPr>
          <w:ilvl w:val="0"/>
          <w:numId w:val="27"/>
        </w:numPr>
        <w:spacing w:before="120" w:after="120" w:line="240" w:lineRule="auto"/>
        <w:ind w:right="-728"/>
        <w:jc w:val="both"/>
        <w:rPr>
          <w:rFonts w:cs="Tahoma"/>
          <w:color w:val="000000"/>
          <w:spacing w:val="-3"/>
          <w:sz w:val="24"/>
          <w:szCs w:val="24"/>
        </w:rPr>
      </w:pPr>
      <w:r>
        <w:rPr>
          <w:rFonts w:cs="Tahoma"/>
          <w:color w:val="000000"/>
          <w:spacing w:val="-3"/>
          <w:sz w:val="24"/>
          <w:szCs w:val="24"/>
        </w:rPr>
        <w:t>Suppression de la variation de vitesse du groupe n°8.</w:t>
      </w:r>
    </w:p>
    <w:p w:rsidR="00F26479" w:rsidRPr="00FC1E36" w:rsidRDefault="00F26479" w:rsidP="00376F30">
      <w:pPr>
        <w:numPr>
          <w:ilvl w:val="0"/>
          <w:numId w:val="27"/>
        </w:numPr>
        <w:spacing w:before="120" w:after="120" w:line="240" w:lineRule="auto"/>
        <w:ind w:right="-728"/>
        <w:jc w:val="both"/>
        <w:rPr>
          <w:rFonts w:cs="Tahoma"/>
          <w:color w:val="000000"/>
          <w:spacing w:val="-3"/>
          <w:sz w:val="24"/>
          <w:szCs w:val="24"/>
        </w:rPr>
      </w:pPr>
      <w:r>
        <w:rPr>
          <w:rFonts w:cs="Tahoma"/>
          <w:color w:val="000000"/>
          <w:spacing w:val="-3"/>
          <w:sz w:val="24"/>
          <w:szCs w:val="24"/>
        </w:rPr>
        <w:t>Fourniture d’un lot de pièces de rechange pour chaque moteur</w:t>
      </w:r>
    </w:p>
    <w:p w:rsidR="00F26479" w:rsidRPr="00FC1E36" w:rsidRDefault="00F26479" w:rsidP="00FC1E36">
      <w:pPr>
        <w:spacing w:before="120" w:after="120" w:line="240" w:lineRule="auto"/>
        <w:ind w:left="-600" w:right="-728"/>
        <w:jc w:val="both"/>
        <w:rPr>
          <w:rFonts w:cs="Tahoma"/>
          <w:color w:val="000000"/>
          <w:spacing w:val="-3"/>
          <w:sz w:val="24"/>
          <w:szCs w:val="24"/>
        </w:rPr>
      </w:pPr>
    </w:p>
    <w:p w:rsidR="00F26479" w:rsidRPr="00FC1E36" w:rsidRDefault="00F26479" w:rsidP="00FC1E36">
      <w:pPr>
        <w:spacing w:before="120" w:after="120" w:line="240" w:lineRule="auto"/>
        <w:ind w:left="-600" w:right="-728"/>
        <w:jc w:val="both"/>
        <w:rPr>
          <w:rFonts w:cs="Tahoma"/>
          <w:color w:val="000000"/>
          <w:spacing w:val="-3"/>
          <w:sz w:val="24"/>
          <w:szCs w:val="24"/>
        </w:rPr>
      </w:pPr>
      <w:r w:rsidRPr="00FC1E36">
        <w:rPr>
          <w:rFonts w:cs="Tahoma"/>
          <w:color w:val="000000"/>
          <w:spacing w:val="-3"/>
          <w:sz w:val="24"/>
          <w:szCs w:val="24"/>
        </w:rPr>
        <w:t>Les moteurs à fournir auront des caractéristiques supérieures ou égales à celles des moteurs existants</w:t>
      </w:r>
      <w:r>
        <w:rPr>
          <w:rFonts w:cs="Tahoma"/>
          <w:color w:val="000000"/>
          <w:spacing w:val="-3"/>
          <w:sz w:val="24"/>
          <w:szCs w:val="24"/>
        </w:rPr>
        <w:t xml:space="preserve"> (voir description)</w:t>
      </w:r>
      <w:r w:rsidRPr="00FC1E36">
        <w:rPr>
          <w:rFonts w:cs="Tahoma"/>
          <w:color w:val="000000"/>
          <w:spacing w:val="-3"/>
          <w:sz w:val="24"/>
          <w:szCs w:val="24"/>
        </w:rPr>
        <w:t xml:space="preserve"> </w:t>
      </w:r>
    </w:p>
    <w:p w:rsidR="00F26479" w:rsidRPr="00FC1E36" w:rsidRDefault="00F26479" w:rsidP="00FC1E36">
      <w:pPr>
        <w:spacing w:before="120" w:after="120" w:line="240" w:lineRule="auto"/>
        <w:ind w:left="-600" w:right="-728"/>
        <w:jc w:val="both"/>
        <w:rPr>
          <w:rFonts w:cs="Tahoma"/>
          <w:color w:val="000000"/>
          <w:spacing w:val="-3"/>
          <w:sz w:val="24"/>
          <w:szCs w:val="24"/>
        </w:rPr>
      </w:pPr>
      <w:r w:rsidRPr="00FC1E36">
        <w:rPr>
          <w:rFonts w:cs="Tahoma"/>
          <w:color w:val="000000"/>
          <w:spacing w:val="-3"/>
          <w:sz w:val="24"/>
          <w:szCs w:val="24"/>
        </w:rPr>
        <w:t>Leur conception doit permettre leur accouplement aux pompes existantes sans modifications aucune du massif en béton ni du plateau d’accouplement côté pompe.</w:t>
      </w:r>
    </w:p>
    <w:p w:rsidR="00F26479" w:rsidRPr="00A94782" w:rsidRDefault="00F26479" w:rsidP="00A94782">
      <w:pPr>
        <w:spacing w:before="120" w:after="120" w:line="240" w:lineRule="auto"/>
        <w:ind w:left="-600" w:right="-728"/>
        <w:jc w:val="both"/>
        <w:rPr>
          <w:rFonts w:cs="Tahoma"/>
          <w:color w:val="000000"/>
          <w:spacing w:val="-3"/>
          <w:sz w:val="24"/>
          <w:szCs w:val="24"/>
        </w:rPr>
      </w:pPr>
      <w:r w:rsidRPr="00A94782">
        <w:rPr>
          <w:rFonts w:cs="Tahoma"/>
          <w:color w:val="000000"/>
          <w:spacing w:val="-3"/>
          <w:sz w:val="24"/>
          <w:szCs w:val="24"/>
        </w:rPr>
        <w:t>Les plaques d’assise seront évidemment conçues et adaptées pour permettre l’installation d’un nouveau moteur à la place d’un moteur existant et inversement.</w:t>
      </w:r>
    </w:p>
    <w:p w:rsidR="00F26479" w:rsidRPr="00A94782" w:rsidRDefault="00F26479" w:rsidP="00085D39">
      <w:pPr>
        <w:spacing w:before="120" w:after="120" w:line="240" w:lineRule="auto"/>
        <w:ind w:left="-600" w:right="-728"/>
        <w:jc w:val="both"/>
        <w:rPr>
          <w:rFonts w:cs="Tahoma"/>
          <w:color w:val="000000"/>
          <w:spacing w:val="-3"/>
          <w:sz w:val="24"/>
          <w:szCs w:val="24"/>
        </w:rPr>
      </w:pPr>
      <w:r>
        <w:rPr>
          <w:rFonts w:cs="Tahoma"/>
          <w:color w:val="000000"/>
          <w:spacing w:val="-3"/>
          <w:sz w:val="24"/>
          <w:szCs w:val="24"/>
        </w:rPr>
        <w:t xml:space="preserve">Chaque </w:t>
      </w:r>
      <w:r w:rsidRPr="00A94782">
        <w:rPr>
          <w:rFonts w:cs="Tahoma"/>
          <w:color w:val="000000"/>
          <w:spacing w:val="-3"/>
          <w:sz w:val="24"/>
          <w:szCs w:val="24"/>
        </w:rPr>
        <w:t>moteur type 2</w:t>
      </w:r>
      <w:r>
        <w:rPr>
          <w:rFonts w:cs="Tahoma"/>
          <w:color w:val="000000"/>
          <w:spacing w:val="-3"/>
          <w:sz w:val="24"/>
          <w:szCs w:val="24"/>
        </w:rPr>
        <w:t xml:space="preserve"> sera fourni avec sa gaine de </w:t>
      </w:r>
      <w:r w:rsidRPr="00A94782">
        <w:rPr>
          <w:rFonts w:cs="Tahoma"/>
          <w:color w:val="000000"/>
          <w:spacing w:val="-3"/>
          <w:sz w:val="24"/>
          <w:szCs w:val="24"/>
        </w:rPr>
        <w:t xml:space="preserve">ventilation. </w:t>
      </w:r>
      <w:r>
        <w:rPr>
          <w:rFonts w:cs="Tahoma"/>
          <w:color w:val="000000"/>
          <w:spacing w:val="-3"/>
          <w:sz w:val="24"/>
          <w:szCs w:val="24"/>
        </w:rPr>
        <w:t>Chaque</w:t>
      </w:r>
      <w:r w:rsidRPr="00A94782">
        <w:rPr>
          <w:rFonts w:cs="Tahoma"/>
          <w:color w:val="000000"/>
          <w:spacing w:val="-3"/>
          <w:sz w:val="24"/>
          <w:szCs w:val="24"/>
        </w:rPr>
        <w:t xml:space="preserve"> moteurs type 1, étant refroidi à l’eau, il sera raccordé au système de refroidissement existant.</w:t>
      </w:r>
    </w:p>
    <w:p w:rsidR="00F26479" w:rsidRPr="00A94782" w:rsidRDefault="00F26479" w:rsidP="00A94782">
      <w:pPr>
        <w:spacing w:before="120" w:after="120" w:line="240" w:lineRule="auto"/>
        <w:ind w:left="-600" w:right="-728"/>
        <w:jc w:val="both"/>
        <w:rPr>
          <w:rFonts w:cs="Tahoma"/>
          <w:color w:val="000000"/>
          <w:spacing w:val="-3"/>
          <w:sz w:val="24"/>
          <w:szCs w:val="24"/>
        </w:rPr>
      </w:pPr>
    </w:p>
    <w:p w:rsidR="00F26479" w:rsidRPr="00A94782" w:rsidRDefault="00F26479" w:rsidP="00A94782">
      <w:pPr>
        <w:spacing w:before="120" w:after="120" w:line="240" w:lineRule="auto"/>
        <w:ind w:left="-600" w:right="-728"/>
        <w:jc w:val="both"/>
        <w:rPr>
          <w:rFonts w:cs="Tahoma"/>
          <w:color w:val="000000"/>
          <w:spacing w:val="-3"/>
          <w:sz w:val="24"/>
          <w:szCs w:val="24"/>
        </w:rPr>
      </w:pPr>
      <w:r w:rsidRPr="00A94782">
        <w:rPr>
          <w:rFonts w:cs="Tahoma"/>
          <w:color w:val="000000"/>
          <w:spacing w:val="-3"/>
          <w:sz w:val="24"/>
          <w:szCs w:val="24"/>
        </w:rPr>
        <w:t>Le groupe type 1 existant (G8) est muni d’une variation de vitesse hyposynchrone. Dans le p</w:t>
      </w:r>
      <w:r>
        <w:rPr>
          <w:rFonts w:cs="Tahoma"/>
          <w:color w:val="000000"/>
          <w:spacing w:val="-3"/>
          <w:sz w:val="24"/>
          <w:szCs w:val="24"/>
        </w:rPr>
        <w:t>résent marché, il est prévu de s</w:t>
      </w:r>
      <w:r w:rsidRPr="00A94782">
        <w:rPr>
          <w:rFonts w:cs="Tahoma"/>
          <w:color w:val="000000"/>
          <w:spacing w:val="-3"/>
          <w:sz w:val="24"/>
          <w:szCs w:val="24"/>
        </w:rPr>
        <w:t xml:space="preserve">upprimer la variation de vitesse du G8 et garder la possibilité de démarrage par élimination de résistances </w:t>
      </w:r>
      <w:proofErr w:type="spellStart"/>
      <w:r w:rsidRPr="00A94782">
        <w:rPr>
          <w:rFonts w:cs="Tahoma"/>
          <w:color w:val="000000"/>
          <w:spacing w:val="-3"/>
          <w:sz w:val="24"/>
          <w:szCs w:val="24"/>
        </w:rPr>
        <w:t>rotoriques</w:t>
      </w:r>
      <w:proofErr w:type="spellEnd"/>
      <w:r w:rsidRPr="00A94782">
        <w:rPr>
          <w:rFonts w:cs="Tahoma"/>
          <w:color w:val="000000"/>
          <w:spacing w:val="-3"/>
          <w:sz w:val="24"/>
          <w:szCs w:val="24"/>
        </w:rPr>
        <w:t xml:space="preserve"> sur le G8. La commande de ce groupe sera ainsi prévue pour assurer les 2 modes de démarrage :</w:t>
      </w:r>
    </w:p>
    <w:p w:rsidR="00F26479" w:rsidRPr="00A94782" w:rsidRDefault="00F26479" w:rsidP="00376F30">
      <w:pPr>
        <w:numPr>
          <w:ilvl w:val="0"/>
          <w:numId w:val="28"/>
        </w:numPr>
        <w:spacing w:before="120" w:after="120" w:line="240" w:lineRule="auto"/>
        <w:ind w:right="-728"/>
        <w:jc w:val="both"/>
        <w:rPr>
          <w:rFonts w:cs="Tahoma"/>
          <w:color w:val="000000"/>
          <w:spacing w:val="-3"/>
          <w:sz w:val="24"/>
          <w:szCs w:val="24"/>
        </w:rPr>
      </w:pPr>
      <w:r w:rsidRPr="00A94782">
        <w:rPr>
          <w:rFonts w:cs="Tahoma"/>
          <w:color w:val="000000"/>
          <w:spacing w:val="-3"/>
          <w:sz w:val="24"/>
          <w:szCs w:val="24"/>
        </w:rPr>
        <w:t>Démarrage par résistances quand le moteur mis en place est un moteur à rotor bobiné</w:t>
      </w:r>
      <w:r>
        <w:rPr>
          <w:rFonts w:cs="Tahoma"/>
          <w:color w:val="000000"/>
          <w:spacing w:val="-3"/>
          <w:sz w:val="24"/>
          <w:szCs w:val="24"/>
        </w:rPr>
        <w:t xml:space="preserve"> (moteurs existants)</w:t>
      </w:r>
      <w:r w:rsidRPr="00A94782">
        <w:rPr>
          <w:rFonts w:cs="Tahoma"/>
          <w:color w:val="000000"/>
          <w:spacing w:val="-3"/>
          <w:sz w:val="24"/>
          <w:szCs w:val="24"/>
        </w:rPr>
        <w:t>.</w:t>
      </w:r>
    </w:p>
    <w:p w:rsidR="00F26479" w:rsidRPr="00A94782" w:rsidRDefault="00F26479" w:rsidP="00376F30">
      <w:pPr>
        <w:numPr>
          <w:ilvl w:val="0"/>
          <w:numId w:val="28"/>
        </w:numPr>
        <w:spacing w:before="120" w:after="120" w:line="240" w:lineRule="auto"/>
        <w:ind w:right="-728"/>
        <w:jc w:val="both"/>
        <w:rPr>
          <w:rFonts w:cs="Tahoma"/>
          <w:color w:val="000000"/>
          <w:spacing w:val="-3"/>
          <w:sz w:val="24"/>
          <w:szCs w:val="24"/>
        </w:rPr>
      </w:pPr>
      <w:r w:rsidRPr="00A94782">
        <w:rPr>
          <w:rFonts w:cs="Tahoma"/>
          <w:color w:val="000000"/>
          <w:spacing w:val="-3"/>
          <w:sz w:val="24"/>
          <w:szCs w:val="24"/>
        </w:rPr>
        <w:t>Démarrage direct quand c’est un moteur à cage qui est installé</w:t>
      </w:r>
      <w:r>
        <w:rPr>
          <w:rFonts w:cs="Tahoma"/>
          <w:color w:val="000000"/>
          <w:spacing w:val="-3"/>
          <w:sz w:val="24"/>
          <w:szCs w:val="24"/>
        </w:rPr>
        <w:t xml:space="preserve"> (prévu dans le cadre du présent projet)</w:t>
      </w:r>
      <w:r w:rsidRPr="00A94782">
        <w:rPr>
          <w:rFonts w:cs="Tahoma"/>
          <w:color w:val="000000"/>
          <w:spacing w:val="-3"/>
          <w:sz w:val="24"/>
          <w:szCs w:val="24"/>
        </w:rPr>
        <w:t>.</w:t>
      </w:r>
    </w:p>
    <w:p w:rsidR="00F26479" w:rsidRPr="00A94782" w:rsidRDefault="00F26479" w:rsidP="00A94782">
      <w:pPr>
        <w:spacing w:before="120" w:after="120" w:line="240" w:lineRule="auto"/>
        <w:ind w:left="-600" w:right="-728"/>
        <w:jc w:val="both"/>
        <w:rPr>
          <w:rFonts w:cs="Tahoma"/>
          <w:color w:val="000000"/>
          <w:spacing w:val="-3"/>
          <w:sz w:val="24"/>
          <w:szCs w:val="24"/>
        </w:rPr>
      </w:pPr>
    </w:p>
    <w:p w:rsidR="00F26479" w:rsidRPr="00A94782" w:rsidRDefault="00F26479" w:rsidP="00376F30">
      <w:pPr>
        <w:numPr>
          <w:ilvl w:val="1"/>
          <w:numId w:val="29"/>
        </w:numPr>
        <w:tabs>
          <w:tab w:val="left" w:pos="-720"/>
          <w:tab w:val="left" w:pos="0"/>
        </w:tabs>
        <w:suppressAutoHyphens/>
        <w:spacing w:after="0" w:line="240" w:lineRule="auto"/>
        <w:ind w:left="200" w:right="-728"/>
        <w:jc w:val="both"/>
        <w:rPr>
          <w:rFonts w:cs="Tahoma"/>
          <w:b/>
          <w:bCs/>
          <w:caps/>
          <w:color w:val="000000"/>
          <w:sz w:val="24"/>
          <w:szCs w:val="24"/>
        </w:rPr>
      </w:pPr>
      <w:r w:rsidRPr="00A94782">
        <w:rPr>
          <w:rFonts w:cs="Tahoma"/>
          <w:b/>
          <w:bCs/>
          <w:caps/>
          <w:color w:val="000000"/>
          <w:sz w:val="24"/>
          <w:szCs w:val="24"/>
        </w:rPr>
        <w:t>Conditions de fonctionnement :</w:t>
      </w:r>
    </w:p>
    <w:p w:rsidR="00F26479" w:rsidRPr="009058F0" w:rsidRDefault="00F26479" w:rsidP="00A94782">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1.2.1- Généralités :</w:t>
      </w:r>
    </w:p>
    <w:p w:rsidR="00F26479" w:rsidRPr="00A94782" w:rsidRDefault="00F26479" w:rsidP="001B4A27">
      <w:pPr>
        <w:spacing w:before="120" w:after="120" w:line="240" w:lineRule="auto"/>
        <w:ind w:left="-600" w:right="-728"/>
        <w:jc w:val="both"/>
        <w:rPr>
          <w:rFonts w:cs="Tahoma"/>
          <w:color w:val="000000"/>
          <w:spacing w:val="-3"/>
          <w:sz w:val="24"/>
          <w:szCs w:val="24"/>
        </w:rPr>
      </w:pPr>
      <w:r w:rsidRPr="00A94782">
        <w:rPr>
          <w:rFonts w:cs="Tahoma"/>
          <w:color w:val="000000"/>
          <w:spacing w:val="-3"/>
          <w:sz w:val="24"/>
          <w:szCs w:val="24"/>
        </w:rPr>
        <w:t xml:space="preserve">La température ambiante de l’air </w:t>
      </w:r>
      <w:r>
        <w:rPr>
          <w:rFonts w:cs="Tahoma"/>
          <w:color w:val="000000"/>
          <w:spacing w:val="-3"/>
          <w:sz w:val="24"/>
          <w:szCs w:val="24"/>
        </w:rPr>
        <w:t xml:space="preserve">peut atteindre </w:t>
      </w:r>
      <w:r w:rsidRPr="00C87CBA">
        <w:rPr>
          <w:rFonts w:cs="Tahoma"/>
          <w:spacing w:val="-3"/>
          <w:sz w:val="24"/>
          <w:szCs w:val="24"/>
        </w:rPr>
        <w:t>50°C</w:t>
      </w:r>
      <w:r w:rsidRPr="00A94782">
        <w:rPr>
          <w:rFonts w:cs="Tahoma"/>
          <w:color w:val="000000"/>
          <w:spacing w:val="-3"/>
          <w:sz w:val="24"/>
          <w:szCs w:val="24"/>
        </w:rPr>
        <w:t xml:space="preserve"> à l’intérieur de la salle des pompes.</w:t>
      </w:r>
    </w:p>
    <w:p w:rsidR="00F26479" w:rsidRPr="00A94782" w:rsidRDefault="00F26479" w:rsidP="00A94782">
      <w:pPr>
        <w:spacing w:before="120" w:after="120" w:line="240" w:lineRule="auto"/>
        <w:ind w:left="-600" w:right="-728"/>
        <w:jc w:val="both"/>
        <w:rPr>
          <w:rFonts w:cs="Tahoma"/>
          <w:color w:val="000000"/>
          <w:spacing w:val="-3"/>
          <w:sz w:val="24"/>
          <w:szCs w:val="24"/>
        </w:rPr>
      </w:pPr>
      <w:r w:rsidRPr="00A94782">
        <w:rPr>
          <w:rFonts w:cs="Tahoma"/>
          <w:color w:val="000000"/>
          <w:spacing w:val="-3"/>
          <w:sz w:val="24"/>
          <w:szCs w:val="24"/>
        </w:rPr>
        <w:t>Le refroidissement des moteurs se fera par eau pour les moteurs type 1 et par air pour les moteurs type 2. Cet air sera rejeté à l’extérieur du bâtiment par des gaines</w:t>
      </w:r>
      <w:r>
        <w:rPr>
          <w:rFonts w:cs="Tahoma"/>
          <w:color w:val="000000"/>
          <w:spacing w:val="-3"/>
          <w:sz w:val="24"/>
          <w:szCs w:val="24"/>
        </w:rPr>
        <w:t xml:space="preserve"> à fournir et installer dans le cadre du présent marché</w:t>
      </w:r>
      <w:r w:rsidRPr="00A94782">
        <w:rPr>
          <w:rFonts w:cs="Tahoma"/>
          <w:color w:val="000000"/>
          <w:spacing w:val="-3"/>
          <w:sz w:val="24"/>
          <w:szCs w:val="24"/>
        </w:rPr>
        <w:t>.</w:t>
      </w:r>
    </w:p>
    <w:p w:rsidR="00F26479" w:rsidRPr="00A94782" w:rsidRDefault="00F26479" w:rsidP="00A94782">
      <w:pPr>
        <w:spacing w:before="120" w:after="120" w:line="240" w:lineRule="auto"/>
        <w:ind w:left="-600" w:right="-728"/>
        <w:jc w:val="both"/>
        <w:rPr>
          <w:rFonts w:cs="Tahoma"/>
          <w:color w:val="000000"/>
          <w:spacing w:val="-3"/>
          <w:sz w:val="24"/>
          <w:szCs w:val="24"/>
        </w:rPr>
      </w:pPr>
      <w:r w:rsidRPr="00A94782">
        <w:rPr>
          <w:rFonts w:cs="Tahoma"/>
          <w:color w:val="000000"/>
          <w:spacing w:val="-3"/>
          <w:sz w:val="24"/>
          <w:szCs w:val="24"/>
        </w:rPr>
        <w:t>La tension d’alimentation sera de 5500 Volts triphasé et pourra varier de ±10% autour de la tension nominale malgré l’existence de régleurs en charge sur les transformateurs.</w:t>
      </w:r>
    </w:p>
    <w:p w:rsidR="00F26479" w:rsidRPr="00A94782" w:rsidRDefault="00F26479" w:rsidP="00A94782">
      <w:pPr>
        <w:spacing w:before="120" w:after="120" w:line="240" w:lineRule="auto"/>
        <w:ind w:left="-600" w:right="-728"/>
        <w:jc w:val="both"/>
        <w:rPr>
          <w:rFonts w:cs="Tahoma"/>
          <w:color w:val="000000"/>
          <w:spacing w:val="-3"/>
          <w:sz w:val="24"/>
          <w:szCs w:val="24"/>
        </w:rPr>
      </w:pPr>
      <w:r w:rsidRPr="00A94782">
        <w:rPr>
          <w:rFonts w:cs="Tahoma"/>
          <w:color w:val="000000"/>
          <w:spacing w:val="-3"/>
          <w:sz w:val="24"/>
          <w:szCs w:val="24"/>
        </w:rPr>
        <w:t>La fréquence sera de 50 Hz.</w:t>
      </w:r>
    </w:p>
    <w:p w:rsidR="00F26479" w:rsidRPr="009058F0" w:rsidRDefault="00F26479" w:rsidP="00A94782">
      <w:pPr>
        <w:spacing w:before="120" w:after="120" w:line="240" w:lineRule="auto"/>
        <w:ind w:left="-600" w:right="-728"/>
        <w:jc w:val="both"/>
        <w:rPr>
          <w:rFonts w:cs="Tahoma"/>
          <w:color w:val="000000"/>
          <w:spacing w:val="-3"/>
          <w:sz w:val="24"/>
          <w:szCs w:val="24"/>
        </w:rPr>
      </w:pPr>
    </w:p>
    <w:p w:rsidR="00F26479" w:rsidRPr="009058F0" w:rsidRDefault="00F26479" w:rsidP="00FB445A">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1.2.2- Alimentation électrique :</w:t>
      </w:r>
    </w:p>
    <w:p w:rsidR="00F26479" w:rsidRPr="00FB445A" w:rsidRDefault="00F26479" w:rsidP="00FB445A">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Les moteurs seront démarrés en direct sous la pleine tension.</w:t>
      </w:r>
    </w:p>
    <w:p w:rsidR="00F26479" w:rsidRPr="00FB445A" w:rsidRDefault="00F26479" w:rsidP="009058F0">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L’alimentation nominale des moteurs sera effectué à partir d’un transformateur de 18 MVA, de rapport 60/5,5 KV ayant une tension de court-circuit de 6%, chaque transformateur desservant trois pompes type 2 au plus.</w:t>
      </w:r>
    </w:p>
    <w:p w:rsidR="00F26479" w:rsidRPr="00FB445A" w:rsidRDefault="00F26479" w:rsidP="00FB445A">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Le démarrage des groupes s’effectuant vanne anti</w:t>
      </w:r>
      <w:r>
        <w:rPr>
          <w:rFonts w:cs="Tahoma"/>
          <w:color w:val="000000"/>
          <w:spacing w:val="-3"/>
          <w:sz w:val="24"/>
          <w:szCs w:val="24"/>
        </w:rPr>
        <w:t>-</w:t>
      </w:r>
      <w:r w:rsidRPr="00FB445A">
        <w:rPr>
          <w:rFonts w:cs="Tahoma"/>
          <w:color w:val="000000"/>
          <w:spacing w:val="-3"/>
          <w:sz w:val="24"/>
          <w:szCs w:val="24"/>
        </w:rPr>
        <w:t>bélier fermée, l’Entrepreneur garantit dans l’hypothèse d’une chute de tension au démarrage de 20% par rapport à 5,5 KV :</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La fréquence sera 50 Hz</w:t>
      </w:r>
    </w:p>
    <w:p w:rsidR="00F26479" w:rsidRPr="00C87CBA" w:rsidRDefault="00F26479" w:rsidP="00376F30">
      <w:pPr>
        <w:numPr>
          <w:ilvl w:val="0"/>
          <w:numId w:val="13"/>
        </w:numPr>
        <w:spacing w:before="120" w:after="120" w:line="240" w:lineRule="auto"/>
        <w:ind w:left="300" w:right="-728"/>
        <w:jc w:val="both"/>
        <w:rPr>
          <w:rFonts w:cs="Tahoma"/>
          <w:sz w:val="24"/>
          <w:szCs w:val="24"/>
        </w:rPr>
      </w:pPr>
      <w:r w:rsidRPr="00C87CBA">
        <w:rPr>
          <w:rFonts w:cs="Tahoma"/>
          <w:sz w:val="24"/>
          <w:szCs w:val="24"/>
        </w:rPr>
        <w:t xml:space="preserve">Que le couple moteur est toujours supérieur au couple résistant de la pompe </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 xml:space="preserve">Que le fonctionnement des autres groupes raccordés au même transformateur n’est pas affecté par la mise en service du </w:t>
      </w:r>
      <w:r>
        <w:rPr>
          <w:rFonts w:cs="Tahoma"/>
          <w:color w:val="000000"/>
          <w:sz w:val="24"/>
          <w:szCs w:val="24"/>
        </w:rPr>
        <w:t>moteur fourni</w:t>
      </w:r>
      <w:r w:rsidRPr="00FB445A">
        <w:rPr>
          <w:rFonts w:cs="Tahoma"/>
          <w:color w:val="000000"/>
          <w:sz w:val="24"/>
          <w:szCs w:val="24"/>
        </w:rPr>
        <w:t>.</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Que le rapport Id/In est inférieur ou égal à 5 sous une tension de 5,5 KV.</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Tolérance (</w:t>
      </w:r>
      <w:r w:rsidRPr="00C87CBA">
        <w:rPr>
          <w:rFonts w:cs="Tahoma"/>
          <w:color w:val="000000"/>
          <w:sz w:val="24"/>
          <w:szCs w:val="24"/>
        </w:rPr>
        <w:t>+</w:t>
      </w:r>
      <w:r w:rsidRPr="00FB445A">
        <w:rPr>
          <w:rFonts w:cs="Tahoma"/>
          <w:color w:val="000000"/>
          <w:sz w:val="24"/>
          <w:szCs w:val="24"/>
        </w:rPr>
        <w:t>5%)</w:t>
      </w:r>
    </w:p>
    <w:p w:rsidR="00F26479" w:rsidRPr="009058F0" w:rsidRDefault="00F26479" w:rsidP="00FB445A">
      <w:pPr>
        <w:spacing w:before="120" w:after="120" w:line="240" w:lineRule="auto"/>
        <w:ind w:left="-60" w:right="-728"/>
        <w:jc w:val="both"/>
        <w:rPr>
          <w:rFonts w:cs="Tahoma"/>
          <w:color w:val="000000"/>
          <w:sz w:val="24"/>
          <w:szCs w:val="24"/>
        </w:rPr>
      </w:pPr>
    </w:p>
    <w:p w:rsidR="00F26479" w:rsidRPr="009058F0" w:rsidRDefault="00F26479" w:rsidP="00FB445A">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1.2.3- Démarrage :</w:t>
      </w:r>
    </w:p>
    <w:p w:rsidR="00F26479" w:rsidRPr="00FB445A" w:rsidRDefault="00F26479" w:rsidP="00FB445A">
      <w:pPr>
        <w:spacing w:before="120" w:after="120" w:line="240" w:lineRule="auto"/>
        <w:ind w:left="-600" w:right="-728"/>
        <w:jc w:val="both"/>
        <w:rPr>
          <w:rFonts w:cs="Tahoma"/>
          <w:color w:val="000000"/>
          <w:spacing w:val="-3"/>
          <w:sz w:val="24"/>
          <w:szCs w:val="24"/>
        </w:rPr>
      </w:pPr>
      <w:r>
        <w:rPr>
          <w:rFonts w:cs="Tahoma"/>
          <w:color w:val="000000"/>
          <w:spacing w:val="-3"/>
          <w:sz w:val="24"/>
          <w:szCs w:val="24"/>
        </w:rPr>
        <w:t>I</w:t>
      </w:r>
      <w:r w:rsidRPr="00FB445A">
        <w:rPr>
          <w:rFonts w:cs="Tahoma"/>
          <w:color w:val="000000"/>
          <w:spacing w:val="-3"/>
          <w:sz w:val="24"/>
          <w:szCs w:val="24"/>
        </w:rPr>
        <w:t>l n’est prévu qu’un nombre de démarrage limité pour les groupes (environ 2 à 5 par jour), ce qui devrait correspondre à un service type S1.</w:t>
      </w:r>
    </w:p>
    <w:p w:rsidR="00F26479" w:rsidRPr="00FB445A" w:rsidRDefault="00F26479" w:rsidP="00FB445A">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Cependant, pendant des périodes courtes et exceptionnelles, et de façon occasionnelle lors des essais et mises au point, les moteurs devront supporter :</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 xml:space="preserve">Un démarrage toutes les heures </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Deux démarrages consécutifs à partir de l’état froid et un troisième après 10 minutes.</w:t>
      </w:r>
    </w:p>
    <w:p w:rsidR="00F26479" w:rsidRPr="00FB445A" w:rsidRDefault="00F26479" w:rsidP="00376F30">
      <w:pPr>
        <w:numPr>
          <w:ilvl w:val="0"/>
          <w:numId w:val="13"/>
        </w:numPr>
        <w:spacing w:before="120" w:after="120" w:line="240" w:lineRule="auto"/>
        <w:ind w:left="300" w:right="-728"/>
        <w:jc w:val="both"/>
        <w:rPr>
          <w:rFonts w:cs="Tahoma"/>
          <w:color w:val="000000"/>
          <w:sz w:val="24"/>
          <w:szCs w:val="24"/>
        </w:rPr>
      </w:pPr>
      <w:r w:rsidRPr="00FB445A">
        <w:rPr>
          <w:rFonts w:cs="Tahoma"/>
          <w:color w:val="000000"/>
          <w:sz w:val="24"/>
          <w:szCs w:val="24"/>
        </w:rPr>
        <w:t>Deux démarrages consécutifs à partir de l’état chaud</w:t>
      </w:r>
    </w:p>
    <w:p w:rsidR="00F26479" w:rsidRPr="00FB445A" w:rsidRDefault="00F26479" w:rsidP="00FB445A">
      <w:pPr>
        <w:spacing w:before="120" w:after="120" w:line="240" w:lineRule="auto"/>
        <w:ind w:left="-600" w:right="-728"/>
        <w:jc w:val="both"/>
        <w:rPr>
          <w:rFonts w:cs="Tahoma"/>
          <w:color w:val="000000"/>
          <w:spacing w:val="-3"/>
          <w:sz w:val="24"/>
          <w:szCs w:val="24"/>
        </w:rPr>
      </w:pPr>
    </w:p>
    <w:p w:rsidR="00F26479" w:rsidRPr="00FB445A" w:rsidRDefault="00F26479" w:rsidP="002F770C">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Le nombre de démarrages garanti </w:t>
      </w:r>
      <w:r>
        <w:rPr>
          <w:rFonts w:cs="Tahoma"/>
          <w:color w:val="000000"/>
          <w:spacing w:val="-3"/>
          <w:sz w:val="24"/>
          <w:szCs w:val="24"/>
        </w:rPr>
        <w:t>est de 10 000 (</w:t>
      </w:r>
      <w:r w:rsidRPr="00FB445A">
        <w:rPr>
          <w:rFonts w:cs="Tahoma"/>
          <w:color w:val="000000"/>
          <w:spacing w:val="-3"/>
          <w:sz w:val="24"/>
          <w:szCs w:val="24"/>
        </w:rPr>
        <w:t>service à démarrage type S1</w:t>
      </w:r>
      <w:r>
        <w:rPr>
          <w:rFonts w:cs="Tahoma"/>
          <w:color w:val="000000"/>
          <w:spacing w:val="-3"/>
          <w:sz w:val="24"/>
          <w:szCs w:val="24"/>
        </w:rPr>
        <w:t>)</w:t>
      </w:r>
      <w:r w:rsidRPr="00FB445A">
        <w:rPr>
          <w:rFonts w:cs="Tahoma"/>
          <w:color w:val="000000"/>
          <w:spacing w:val="-3"/>
          <w:sz w:val="24"/>
          <w:szCs w:val="24"/>
        </w:rPr>
        <w:t>.</w:t>
      </w:r>
    </w:p>
    <w:p w:rsidR="00F26479" w:rsidRPr="00FB445A" w:rsidRDefault="00F26479" w:rsidP="00FB445A">
      <w:pPr>
        <w:spacing w:before="120" w:after="120" w:line="240" w:lineRule="auto"/>
        <w:ind w:left="-600" w:right="-728"/>
        <w:jc w:val="both"/>
        <w:rPr>
          <w:rFonts w:cs="Tahoma"/>
          <w:color w:val="000000"/>
          <w:spacing w:val="-3"/>
          <w:sz w:val="24"/>
          <w:szCs w:val="24"/>
        </w:rPr>
      </w:pPr>
    </w:p>
    <w:p w:rsidR="00F26479" w:rsidRPr="009058F0" w:rsidRDefault="00F26479" w:rsidP="00FB445A">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lastRenderedPageBreak/>
        <w:t>1.2.4- Vitesse de rotation :</w:t>
      </w:r>
    </w:p>
    <w:p w:rsidR="00F26479" w:rsidRPr="00FB445A" w:rsidRDefault="00F26479" w:rsidP="00FB445A">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Les moteurs sont prévus pour un seul sens "moteur" de rotation, celui-ci sera indiqué par une flèche métallique fixée sur la carcasse.</w:t>
      </w:r>
    </w:p>
    <w:p w:rsidR="00F26479" w:rsidRPr="00FB445A" w:rsidRDefault="00F26479" w:rsidP="00FB445A">
      <w:pPr>
        <w:spacing w:before="120" w:after="120" w:line="240" w:lineRule="auto"/>
        <w:ind w:left="-600" w:right="-728"/>
        <w:jc w:val="both"/>
        <w:rPr>
          <w:rFonts w:cs="Tahoma"/>
          <w:color w:val="000000"/>
          <w:spacing w:val="-3"/>
          <w:sz w:val="24"/>
          <w:szCs w:val="24"/>
        </w:rPr>
      </w:pPr>
      <w:r w:rsidRPr="00FB445A">
        <w:rPr>
          <w:rFonts w:cs="Tahoma"/>
          <w:color w:val="000000"/>
          <w:spacing w:val="-3"/>
          <w:sz w:val="24"/>
          <w:szCs w:val="24"/>
        </w:rPr>
        <w:t>Comme indiqué précédemment, les groupes seront amenés à dévirer, les moteurs devront tourner dans le sens inverse de leur sens "moteur".</w:t>
      </w:r>
    </w:p>
    <w:p w:rsidR="00F26479" w:rsidRPr="00D3379A" w:rsidRDefault="00F26479" w:rsidP="00FB445A">
      <w:pPr>
        <w:spacing w:before="120" w:after="120" w:line="240" w:lineRule="auto"/>
        <w:ind w:left="-600" w:right="-728"/>
        <w:jc w:val="both"/>
        <w:rPr>
          <w:rFonts w:cs="Tahoma"/>
          <w:spacing w:val="-3"/>
          <w:sz w:val="24"/>
          <w:szCs w:val="24"/>
        </w:rPr>
      </w:pPr>
      <w:r w:rsidRPr="00D3379A">
        <w:rPr>
          <w:rFonts w:cs="Tahoma"/>
          <w:spacing w:val="-3"/>
          <w:sz w:val="24"/>
          <w:szCs w:val="24"/>
        </w:rPr>
        <w:t>Les conditions d’emballement au dévirage, garanties par l’Entrepreneur seront 160% pendant 90 secondes.</w:t>
      </w:r>
    </w:p>
    <w:p w:rsidR="00F26479" w:rsidRPr="00FB445A" w:rsidRDefault="00F26479" w:rsidP="00FB445A">
      <w:pPr>
        <w:spacing w:before="120" w:after="120" w:line="240" w:lineRule="auto"/>
        <w:ind w:left="-600" w:right="-728"/>
        <w:jc w:val="both"/>
        <w:rPr>
          <w:rFonts w:cs="Tahoma"/>
          <w:color w:val="000000"/>
          <w:spacing w:val="-3"/>
          <w:sz w:val="24"/>
          <w:szCs w:val="24"/>
        </w:rPr>
      </w:pPr>
    </w:p>
    <w:p w:rsidR="00F26479" w:rsidRPr="009058F0" w:rsidRDefault="00F26479" w:rsidP="00527C17">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1.2.5- Niveau de bruit et  vibrations (moteur couplé) :</w:t>
      </w:r>
    </w:p>
    <w:p w:rsidR="00F26479" w:rsidRPr="00527C17" w:rsidRDefault="00F26479" w:rsidP="00527C17">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La valeur maximale pour le niveau de bruit sera de 85 dB pour un moteur tournant à  1000 tr/mn. Le rayon de référence sera de 3 m.</w:t>
      </w:r>
    </w:p>
    <w:p w:rsidR="00F26479" w:rsidRPr="00527C17" w:rsidRDefault="00F26479" w:rsidP="00527C17">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La mesure sera effectuée suivant la norme ISO-1680-1.</w:t>
      </w:r>
    </w:p>
    <w:p w:rsidR="00F26479" w:rsidRPr="00527C17" w:rsidRDefault="00F26479" w:rsidP="00527C17">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Le fonctionnement des divers matériels ne doit pas créer, quel que soit le régime, de vibrations nuisibles à eux-mêmes ou aux installations voisines.</w:t>
      </w:r>
    </w:p>
    <w:p w:rsidR="00F26479" w:rsidRPr="00527C17" w:rsidRDefault="00F26479" w:rsidP="00D362FC">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En particulier pour les paliers de groupes, l’amplitude des vibrations mesurée entre crêtes (amplitude dite double) ne doit pas être supérieures au double des valeurs données par la norme VDI 2056, courbe qualifiée "bon" soit pour la vitesse de rotation de 1000 tr/mn, une valeur inférieure ou égale à 50 microns.</w:t>
      </w:r>
    </w:p>
    <w:p w:rsidR="00F26479" w:rsidRPr="00527C17" w:rsidRDefault="00F26479" w:rsidP="00AB453F">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 xml:space="preserve">Il sera prévu l’installation d’un vibromètre sur le palier côté accouplement sur </w:t>
      </w:r>
      <w:r>
        <w:rPr>
          <w:rFonts w:cs="Tahoma"/>
          <w:color w:val="000000"/>
          <w:spacing w:val="-3"/>
          <w:sz w:val="24"/>
          <w:szCs w:val="24"/>
        </w:rPr>
        <w:t xml:space="preserve">chaque </w:t>
      </w:r>
      <w:r w:rsidRPr="00527C17">
        <w:rPr>
          <w:rFonts w:cs="Tahoma"/>
          <w:color w:val="000000"/>
          <w:spacing w:val="-3"/>
          <w:sz w:val="24"/>
          <w:szCs w:val="24"/>
        </w:rPr>
        <w:t xml:space="preserve"> moteur. Le vibromètre sera muni aussi de 2 seuils, alarme et déclenchement. Ces seuils seront raccordés au tableau général de commande. </w:t>
      </w:r>
      <w:r>
        <w:rPr>
          <w:rFonts w:cs="Tahoma"/>
          <w:color w:val="000000"/>
          <w:spacing w:val="-3"/>
          <w:sz w:val="24"/>
          <w:szCs w:val="24"/>
        </w:rPr>
        <w:t xml:space="preserve"> </w:t>
      </w:r>
    </w:p>
    <w:p w:rsidR="00F26479" w:rsidRPr="00527C17" w:rsidRDefault="00F26479" w:rsidP="00527C17">
      <w:pPr>
        <w:spacing w:before="120" w:after="120" w:line="240" w:lineRule="auto"/>
        <w:ind w:left="-600" w:right="-728"/>
        <w:jc w:val="both"/>
        <w:rPr>
          <w:rFonts w:cs="Tahoma"/>
          <w:color w:val="000000"/>
          <w:spacing w:val="-3"/>
          <w:sz w:val="24"/>
          <w:szCs w:val="24"/>
        </w:rPr>
      </w:pPr>
    </w:p>
    <w:p w:rsidR="00F26479" w:rsidRPr="009058F0" w:rsidRDefault="00F26479" w:rsidP="00527C17">
      <w:pPr>
        <w:spacing w:before="120" w:after="120" w:line="240" w:lineRule="auto"/>
        <w:ind w:left="-600" w:right="-728"/>
        <w:jc w:val="both"/>
        <w:rPr>
          <w:rFonts w:cs="Tahoma"/>
          <w:b/>
          <w:bCs/>
          <w:color w:val="000000"/>
          <w:spacing w:val="-3"/>
          <w:sz w:val="24"/>
          <w:szCs w:val="24"/>
          <w:u w:val="single"/>
        </w:rPr>
      </w:pPr>
      <w:r w:rsidRPr="009058F0">
        <w:rPr>
          <w:rFonts w:cs="Tahoma"/>
          <w:b/>
          <w:bCs/>
          <w:color w:val="000000"/>
          <w:spacing w:val="-3"/>
          <w:sz w:val="24"/>
          <w:szCs w:val="24"/>
          <w:u w:val="single"/>
        </w:rPr>
        <w:t>1.2.6- Puissance des moteurs :</w:t>
      </w:r>
    </w:p>
    <w:p w:rsidR="00F26479" w:rsidRPr="00527C17" w:rsidRDefault="00F26479" w:rsidP="00527C17">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La puissance des moteurs sera calculée en tenant compte de :</w:t>
      </w:r>
    </w:p>
    <w:p w:rsidR="00F26479" w:rsidRPr="00527C17" w:rsidRDefault="00F26479" w:rsidP="00376F30">
      <w:pPr>
        <w:numPr>
          <w:ilvl w:val="0"/>
          <w:numId w:val="28"/>
        </w:numPr>
        <w:spacing w:before="120" w:after="120" w:line="240" w:lineRule="auto"/>
        <w:ind w:right="-728"/>
        <w:jc w:val="both"/>
        <w:rPr>
          <w:rFonts w:cs="Tahoma"/>
          <w:color w:val="000000"/>
          <w:spacing w:val="-3"/>
          <w:sz w:val="24"/>
          <w:szCs w:val="24"/>
        </w:rPr>
      </w:pPr>
      <w:r w:rsidRPr="00527C17">
        <w:rPr>
          <w:rFonts w:cs="Tahoma"/>
          <w:color w:val="000000"/>
          <w:spacing w:val="-3"/>
          <w:sz w:val="24"/>
          <w:szCs w:val="24"/>
        </w:rPr>
        <w:t xml:space="preserve">La puissance maximale absorbée par la pompe sur la plage de fonctionnement de 85 à 140 </w:t>
      </w:r>
      <w:proofErr w:type="spellStart"/>
      <w:r w:rsidRPr="00527C17">
        <w:rPr>
          <w:rFonts w:cs="Tahoma"/>
          <w:color w:val="000000"/>
          <w:spacing w:val="-3"/>
          <w:sz w:val="24"/>
          <w:szCs w:val="24"/>
        </w:rPr>
        <w:t>mce</w:t>
      </w:r>
      <w:proofErr w:type="spellEnd"/>
      <w:r w:rsidRPr="00527C17">
        <w:rPr>
          <w:rFonts w:cs="Tahoma"/>
          <w:color w:val="000000"/>
          <w:spacing w:val="-3"/>
          <w:sz w:val="24"/>
          <w:szCs w:val="24"/>
        </w:rPr>
        <w:t xml:space="preserve"> telle que définie par ailleurs.</w:t>
      </w:r>
    </w:p>
    <w:p w:rsidR="00F26479" w:rsidRPr="00527C17" w:rsidRDefault="00F26479" w:rsidP="00376F30">
      <w:pPr>
        <w:numPr>
          <w:ilvl w:val="0"/>
          <w:numId w:val="28"/>
        </w:numPr>
        <w:spacing w:before="120" w:after="120" w:line="240" w:lineRule="auto"/>
        <w:ind w:right="-728"/>
        <w:jc w:val="both"/>
        <w:rPr>
          <w:rFonts w:cs="Tahoma"/>
          <w:color w:val="000000"/>
          <w:spacing w:val="-3"/>
          <w:sz w:val="24"/>
          <w:szCs w:val="24"/>
        </w:rPr>
      </w:pPr>
      <w:r w:rsidRPr="00527C17">
        <w:rPr>
          <w:rFonts w:cs="Tahoma"/>
          <w:color w:val="000000"/>
          <w:spacing w:val="-3"/>
          <w:sz w:val="24"/>
          <w:szCs w:val="24"/>
        </w:rPr>
        <w:t>La température ambiante de l’air 50°C</w:t>
      </w:r>
    </w:p>
    <w:p w:rsidR="00F26479" w:rsidRPr="00527C17" w:rsidRDefault="00F26479" w:rsidP="00376F30">
      <w:pPr>
        <w:numPr>
          <w:ilvl w:val="0"/>
          <w:numId w:val="28"/>
        </w:numPr>
        <w:spacing w:before="120" w:after="120" w:line="240" w:lineRule="auto"/>
        <w:ind w:right="-728"/>
        <w:jc w:val="both"/>
        <w:rPr>
          <w:rFonts w:cs="Tahoma"/>
          <w:color w:val="000000"/>
          <w:spacing w:val="-3"/>
          <w:sz w:val="24"/>
          <w:szCs w:val="24"/>
        </w:rPr>
      </w:pPr>
      <w:r w:rsidRPr="00527C17">
        <w:rPr>
          <w:rFonts w:cs="Tahoma"/>
          <w:color w:val="000000"/>
          <w:spacing w:val="-3"/>
          <w:sz w:val="24"/>
          <w:szCs w:val="24"/>
        </w:rPr>
        <w:t>La chute de tension de 10% sur l’alimentation.</w:t>
      </w:r>
    </w:p>
    <w:p w:rsidR="00F26479" w:rsidRPr="00527C17" w:rsidRDefault="00F26479" w:rsidP="00527C17">
      <w:pPr>
        <w:spacing w:before="120" w:after="120" w:line="240" w:lineRule="auto"/>
        <w:ind w:left="-600" w:right="-728"/>
        <w:jc w:val="both"/>
        <w:rPr>
          <w:rFonts w:cs="Tahoma"/>
          <w:color w:val="000000"/>
          <w:spacing w:val="-3"/>
          <w:sz w:val="24"/>
          <w:szCs w:val="24"/>
        </w:rPr>
      </w:pPr>
    </w:p>
    <w:p w:rsidR="00F26479" w:rsidRPr="00527C17" w:rsidRDefault="00F26479" w:rsidP="00527C17">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Une marge de sécurité minimale de 10% tenant compte des tolérances sur les caractéristiques de la pompe sera ajoutée aux résultats du calcul correspondant.</w:t>
      </w:r>
    </w:p>
    <w:p w:rsidR="00F26479" w:rsidRPr="00527C17" w:rsidRDefault="00F26479" w:rsidP="00527C17">
      <w:pPr>
        <w:spacing w:before="120" w:after="120" w:line="240" w:lineRule="auto"/>
        <w:ind w:left="-600" w:right="-728"/>
        <w:jc w:val="both"/>
        <w:rPr>
          <w:rFonts w:cs="Tahoma"/>
          <w:color w:val="000000"/>
          <w:spacing w:val="-3"/>
          <w:sz w:val="24"/>
          <w:szCs w:val="24"/>
        </w:rPr>
      </w:pPr>
      <w:r w:rsidRPr="00527C17">
        <w:rPr>
          <w:rFonts w:cs="Tahoma"/>
          <w:color w:val="000000"/>
          <w:spacing w:val="-3"/>
          <w:sz w:val="24"/>
          <w:szCs w:val="24"/>
        </w:rPr>
        <w:t>Le calcul de la puissance adoptée pour les moteurs fera l’objet d’une note de calcul fournie dans les études d’exécution.</w:t>
      </w:r>
    </w:p>
    <w:p w:rsidR="00F26479" w:rsidRPr="0044141C" w:rsidRDefault="00F26479" w:rsidP="002C671A">
      <w:pPr>
        <w:spacing w:before="120" w:after="120" w:line="240" w:lineRule="auto"/>
        <w:ind w:left="-600" w:right="-728"/>
        <w:jc w:val="both"/>
        <w:rPr>
          <w:rFonts w:cs="Tahoma"/>
          <w:spacing w:val="-3"/>
          <w:sz w:val="24"/>
          <w:szCs w:val="24"/>
        </w:rPr>
      </w:pPr>
      <w:r w:rsidRPr="0044141C">
        <w:rPr>
          <w:rFonts w:cs="Tahoma"/>
          <w:spacing w:val="-3"/>
          <w:sz w:val="24"/>
          <w:szCs w:val="24"/>
        </w:rPr>
        <w:t>Pour éviter la condensation à l’intérieur du moteur, les résistances chauffantes doivent se mettre automatiquement en service dès l’arrêt du moteur.</w:t>
      </w:r>
    </w:p>
    <w:p w:rsidR="00F26479" w:rsidRDefault="00F26479" w:rsidP="002C671A">
      <w:pPr>
        <w:spacing w:before="120" w:after="120" w:line="240" w:lineRule="auto"/>
        <w:ind w:left="-600" w:right="-728"/>
        <w:jc w:val="both"/>
        <w:rPr>
          <w:rFonts w:cs="Tahoma"/>
          <w:color w:val="FF0000"/>
          <w:spacing w:val="-3"/>
          <w:sz w:val="24"/>
          <w:szCs w:val="24"/>
        </w:rPr>
      </w:pPr>
    </w:p>
    <w:p w:rsidR="00F26479" w:rsidRPr="00EF1367" w:rsidRDefault="00F26479" w:rsidP="002C671A">
      <w:pPr>
        <w:spacing w:before="120" w:after="120" w:line="240" w:lineRule="auto"/>
        <w:ind w:left="-600" w:right="-728"/>
        <w:jc w:val="both"/>
        <w:rPr>
          <w:rFonts w:cs="Tahoma"/>
          <w:color w:val="FF0000"/>
          <w:spacing w:val="-3"/>
          <w:sz w:val="24"/>
          <w:szCs w:val="24"/>
        </w:rPr>
      </w:pPr>
    </w:p>
    <w:p w:rsidR="00F26479" w:rsidRPr="00D16CE2" w:rsidRDefault="00F26479" w:rsidP="00527C17">
      <w:pPr>
        <w:spacing w:before="120" w:after="120" w:line="240" w:lineRule="auto"/>
        <w:ind w:left="-600" w:right="-728"/>
        <w:jc w:val="both"/>
        <w:rPr>
          <w:rFonts w:cs="Tahoma"/>
          <w:b/>
          <w:bCs/>
          <w:color w:val="000000"/>
          <w:spacing w:val="-3"/>
          <w:sz w:val="24"/>
          <w:szCs w:val="24"/>
          <w:u w:val="single"/>
        </w:rPr>
      </w:pPr>
      <w:r w:rsidRPr="00D16CE2">
        <w:rPr>
          <w:rFonts w:cs="Tahoma"/>
          <w:b/>
          <w:bCs/>
          <w:color w:val="000000"/>
          <w:spacing w:val="-3"/>
          <w:sz w:val="24"/>
          <w:szCs w:val="24"/>
          <w:u w:val="single"/>
        </w:rPr>
        <w:t>1.2.7- Caractéristiques de construction :</w:t>
      </w:r>
    </w:p>
    <w:p w:rsidR="00F26479" w:rsidRPr="00D16CE2" w:rsidRDefault="00F26479" w:rsidP="00140145">
      <w:pPr>
        <w:spacing w:before="120" w:after="120" w:line="240" w:lineRule="auto"/>
        <w:ind w:left="-600" w:right="-728"/>
        <w:jc w:val="both"/>
        <w:rPr>
          <w:rFonts w:cs="Tahoma"/>
          <w:b/>
          <w:bCs/>
          <w:color w:val="000000"/>
          <w:spacing w:val="-3"/>
          <w:sz w:val="24"/>
          <w:szCs w:val="24"/>
          <w:u w:val="single"/>
        </w:rPr>
      </w:pPr>
      <w:r w:rsidRPr="00D16CE2">
        <w:rPr>
          <w:rFonts w:cs="Tahoma"/>
          <w:b/>
          <w:bCs/>
          <w:color w:val="000000"/>
          <w:spacing w:val="-3"/>
          <w:sz w:val="24"/>
          <w:szCs w:val="24"/>
          <w:u w:val="single"/>
        </w:rPr>
        <w:t>1.2.7.1- Type de moteurs :</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lastRenderedPageBreak/>
        <w:t>Dans le présent programme tous les moteurs, y compris le types1 seront de type asynchrone, à rotor à cage, de conception robuste.</w:t>
      </w:r>
    </w:p>
    <w:p w:rsidR="00F26479" w:rsidRPr="0044141C" w:rsidRDefault="00F26479" w:rsidP="00140145">
      <w:pPr>
        <w:spacing w:before="120" w:after="120" w:line="240" w:lineRule="auto"/>
        <w:ind w:left="-600" w:right="-728"/>
        <w:jc w:val="both"/>
        <w:rPr>
          <w:rFonts w:cs="Tahoma"/>
          <w:spacing w:val="-3"/>
          <w:sz w:val="24"/>
          <w:szCs w:val="24"/>
        </w:rPr>
      </w:pPr>
      <w:r w:rsidRPr="00140145">
        <w:rPr>
          <w:rFonts w:cs="Tahoma"/>
          <w:color w:val="000000"/>
          <w:spacing w:val="-3"/>
          <w:sz w:val="24"/>
          <w:szCs w:val="24"/>
        </w:rPr>
        <w:t xml:space="preserve">L’isolation sera de la classe F, la protection  </w:t>
      </w:r>
      <w:r w:rsidRPr="0044141C">
        <w:rPr>
          <w:rFonts w:cs="Tahoma"/>
          <w:spacing w:val="-3"/>
          <w:sz w:val="24"/>
          <w:szCs w:val="24"/>
        </w:rPr>
        <w:t>IP 54 pour les moteurs des groupes type 1 et IP 44  pour les moteurs des groupes type 2.</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 xml:space="preserve">L’échauffement sera de classe B pour des conditions normales de fonctionnement : puissance maximale absorbée par la pompe, alimentation sous une température ambiante de l’air de 50°C, et marge de </w:t>
      </w:r>
      <w:r w:rsidRPr="00C87CBA">
        <w:rPr>
          <w:rFonts w:cs="Tahoma"/>
          <w:spacing w:val="-3"/>
          <w:sz w:val="24"/>
          <w:szCs w:val="24"/>
        </w:rPr>
        <w:t>5%,</w:t>
      </w:r>
      <w:r w:rsidRPr="00140145">
        <w:rPr>
          <w:rFonts w:cs="Tahoma"/>
          <w:color w:val="000000"/>
          <w:spacing w:val="-3"/>
          <w:sz w:val="24"/>
          <w:szCs w:val="24"/>
        </w:rPr>
        <w:t xml:space="preserve"> le moteur étant en tout état de cause dimensionné pour satisfaire ces conditions et celles des articles précédents.</w:t>
      </w:r>
    </w:p>
    <w:p w:rsidR="00F26479"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Le refroidissement s’effectuera à l’eau pour le type 1 et à l’air avec rejet de l’air vers l’extérieur de la salle des pompes pour le type 2</w:t>
      </w:r>
      <w:r>
        <w:rPr>
          <w:rFonts w:cs="Tahoma"/>
          <w:color w:val="000000"/>
          <w:spacing w:val="-3"/>
          <w:sz w:val="24"/>
          <w:szCs w:val="24"/>
        </w:rPr>
        <w:t xml:space="preserve"> via une gaine d’évacuation</w:t>
      </w:r>
      <w:r w:rsidRPr="00140145">
        <w:rPr>
          <w:rFonts w:cs="Tahoma"/>
          <w:color w:val="000000"/>
          <w:spacing w:val="-3"/>
          <w:sz w:val="24"/>
          <w:szCs w:val="24"/>
        </w:rPr>
        <w:t>.</w:t>
      </w:r>
    </w:p>
    <w:p w:rsidR="00F26479" w:rsidRPr="00140145" w:rsidRDefault="00F26479" w:rsidP="00140145">
      <w:pPr>
        <w:spacing w:before="120" w:after="120" w:line="240" w:lineRule="auto"/>
        <w:ind w:left="-600" w:right="-728"/>
        <w:jc w:val="both"/>
        <w:rPr>
          <w:rFonts w:cs="Tahoma"/>
          <w:color w:val="000000"/>
          <w:spacing w:val="-3"/>
          <w:sz w:val="24"/>
          <w:szCs w:val="24"/>
        </w:rPr>
      </w:pPr>
      <w:r>
        <w:rPr>
          <w:rFonts w:cs="Tahoma"/>
          <w:color w:val="000000"/>
          <w:spacing w:val="-3"/>
          <w:sz w:val="24"/>
          <w:szCs w:val="24"/>
        </w:rPr>
        <w:t>Tous les moteurs (type 1 et type 2) fournis dans le cadre de ce projet doivent être certifiés UE. Le certificat de conformité est exigé.</w:t>
      </w:r>
    </w:p>
    <w:p w:rsidR="00F26479" w:rsidRPr="00140145" w:rsidRDefault="00F26479" w:rsidP="00140145">
      <w:pPr>
        <w:spacing w:before="120" w:after="120" w:line="240" w:lineRule="auto"/>
        <w:ind w:left="-600" w:right="-728"/>
        <w:jc w:val="both"/>
        <w:rPr>
          <w:rFonts w:cs="Tahoma"/>
          <w:color w:val="000000"/>
          <w:spacing w:val="-3"/>
          <w:sz w:val="24"/>
          <w:szCs w:val="24"/>
        </w:rPr>
      </w:pPr>
    </w:p>
    <w:p w:rsidR="00F26479" w:rsidRPr="00D16CE2" w:rsidRDefault="00F26479" w:rsidP="00140145">
      <w:pPr>
        <w:spacing w:before="120" w:after="120" w:line="240" w:lineRule="auto"/>
        <w:ind w:left="-600" w:right="-728"/>
        <w:jc w:val="both"/>
        <w:rPr>
          <w:rFonts w:cs="Tahoma"/>
          <w:b/>
          <w:bCs/>
          <w:color w:val="000000"/>
          <w:spacing w:val="-3"/>
          <w:sz w:val="24"/>
          <w:szCs w:val="24"/>
          <w:u w:val="single"/>
        </w:rPr>
      </w:pPr>
      <w:r w:rsidRPr="00D16CE2">
        <w:rPr>
          <w:rFonts w:cs="Tahoma"/>
          <w:b/>
          <w:bCs/>
          <w:color w:val="000000"/>
          <w:spacing w:val="-3"/>
          <w:sz w:val="24"/>
          <w:szCs w:val="24"/>
          <w:u w:val="single"/>
        </w:rPr>
        <w:t>1.2.7.2- Matériaux de construction :</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Les circuits magnétiques seront constitués de tôles magnétiques à faibles pertes isolées et serrées à la presse entre deux plateaux d’extrémité.</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Le bobinage du stator recevra une imprégnation sous vide et sous pression de protection contre l’humidité et comportera deux jeux de trois sondes PT100 avec alarme provoquant l’arrêt du groupe (une raccordée, une en secours).</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L’attention de l’Entrepreneur est attirée sur le fait que par suite de l’humidité ambiante, il pourra se produire des condensations sur les organes du moteur, en raison des grandes variations journalières de la température et de l’hygrométrie.</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L’Entrepreneur garantit le fonctionnement dans ces conditions en adoptant un dispositif de chauffage permanent à l’arrêt.</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 xml:space="preserve">Les enroulements </w:t>
      </w:r>
      <w:proofErr w:type="spellStart"/>
      <w:r w:rsidRPr="00140145">
        <w:rPr>
          <w:rFonts w:cs="Tahoma"/>
          <w:color w:val="000000"/>
          <w:spacing w:val="-3"/>
          <w:sz w:val="24"/>
          <w:szCs w:val="24"/>
        </w:rPr>
        <w:t>statoriques</w:t>
      </w:r>
      <w:proofErr w:type="spellEnd"/>
      <w:r w:rsidRPr="00140145">
        <w:rPr>
          <w:rFonts w:cs="Tahoma"/>
          <w:color w:val="000000"/>
          <w:spacing w:val="-3"/>
          <w:sz w:val="24"/>
          <w:szCs w:val="24"/>
        </w:rPr>
        <w:t xml:space="preserve"> seront méplats à âme cuivre</w:t>
      </w:r>
      <w:r>
        <w:rPr>
          <w:rFonts w:cs="Tahoma"/>
          <w:color w:val="000000"/>
          <w:spacing w:val="-3"/>
          <w:sz w:val="24"/>
          <w:szCs w:val="24"/>
        </w:rPr>
        <w:t>.</w:t>
      </w:r>
      <w:r w:rsidRPr="00140145">
        <w:rPr>
          <w:rFonts w:cs="Tahoma"/>
          <w:color w:val="000000"/>
          <w:spacing w:val="-3"/>
          <w:sz w:val="24"/>
          <w:szCs w:val="24"/>
        </w:rPr>
        <w:t xml:space="preserve"> </w:t>
      </w:r>
    </w:p>
    <w:p w:rsidR="00F26479" w:rsidRPr="00140145" w:rsidRDefault="00F26479" w:rsidP="00C87CBA">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Les paliers seront du type à coussinets auto lubrifiés ou à roulements facilement démontable et remplaçable.</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 xml:space="preserve">Les huiles et graisses de lubrification des paliers préconisées par l’Entrepreneur devront assurer des conditions correctes de fonctionnement tout au cours de l’année compte tenu des conditions extrêmes de température ambiante comprise entre -2 et </w:t>
      </w:r>
      <w:r w:rsidRPr="00C87CBA">
        <w:rPr>
          <w:rFonts w:cs="Tahoma"/>
          <w:spacing w:val="-3"/>
          <w:sz w:val="24"/>
          <w:szCs w:val="24"/>
        </w:rPr>
        <w:t>+ 51</w:t>
      </w:r>
      <w:r w:rsidRPr="00140145">
        <w:rPr>
          <w:rFonts w:cs="Tahoma"/>
          <w:color w:val="FF0000"/>
          <w:spacing w:val="-3"/>
          <w:sz w:val="24"/>
          <w:szCs w:val="24"/>
        </w:rPr>
        <w:t xml:space="preserve"> </w:t>
      </w:r>
      <w:r w:rsidRPr="00140145">
        <w:rPr>
          <w:rFonts w:cs="Tahoma"/>
          <w:color w:val="000000"/>
          <w:spacing w:val="-3"/>
          <w:sz w:val="24"/>
          <w:szCs w:val="24"/>
        </w:rPr>
        <w:t>centigrades.</w:t>
      </w:r>
    </w:p>
    <w:p w:rsidR="00F26479" w:rsidRPr="00140145" w:rsidRDefault="00F26479" w:rsidP="00140145">
      <w:pPr>
        <w:spacing w:before="120" w:after="120" w:line="240" w:lineRule="auto"/>
        <w:ind w:left="-600" w:right="-728"/>
        <w:jc w:val="both"/>
        <w:rPr>
          <w:rFonts w:cs="Tahoma"/>
          <w:color w:val="000000"/>
          <w:spacing w:val="-3"/>
          <w:sz w:val="24"/>
          <w:szCs w:val="24"/>
        </w:rPr>
      </w:pPr>
      <w:r w:rsidRPr="00140145">
        <w:rPr>
          <w:rFonts w:cs="Tahoma"/>
          <w:color w:val="000000"/>
          <w:spacing w:val="-3"/>
          <w:sz w:val="24"/>
          <w:szCs w:val="24"/>
        </w:rPr>
        <w:t>L’échauffement maximum admissible sera de  + 20°C par rapport à la température ambiante.</w:t>
      </w:r>
    </w:p>
    <w:p w:rsidR="00F26479" w:rsidRPr="00994C6A" w:rsidRDefault="00F26479" w:rsidP="00994C6A">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 xml:space="preserve">Les paliers seront prévus pour une durée </w:t>
      </w:r>
      <w:r>
        <w:rPr>
          <w:rFonts w:cs="Tahoma"/>
          <w:color w:val="000000"/>
          <w:spacing w:val="-3"/>
          <w:sz w:val="24"/>
          <w:szCs w:val="24"/>
        </w:rPr>
        <w:t>de vie minimum de 50.000 heures.</w:t>
      </w:r>
    </w:p>
    <w:p w:rsidR="00F26479" w:rsidRPr="00994C6A" w:rsidRDefault="00F26479" w:rsidP="00C87CBA">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Les paliers des moteurs et pompe fourni</w:t>
      </w:r>
      <w:r>
        <w:rPr>
          <w:rFonts w:cs="Tahoma"/>
          <w:color w:val="000000"/>
          <w:spacing w:val="-3"/>
          <w:sz w:val="24"/>
          <w:szCs w:val="24"/>
        </w:rPr>
        <w:t>s</w:t>
      </w:r>
      <w:r w:rsidRPr="00994C6A">
        <w:rPr>
          <w:rFonts w:cs="Tahoma"/>
          <w:color w:val="000000"/>
          <w:spacing w:val="-3"/>
          <w:sz w:val="24"/>
          <w:szCs w:val="24"/>
        </w:rPr>
        <w:t xml:space="preserve"> seront munis chacun d’une sonde de température PT100 avec :</w:t>
      </w:r>
    </w:p>
    <w:p w:rsidR="00F26479" w:rsidRPr="00994C6A" w:rsidRDefault="00F26479" w:rsidP="00376F30">
      <w:pPr>
        <w:numPr>
          <w:ilvl w:val="0"/>
          <w:numId w:val="30"/>
        </w:numPr>
        <w:spacing w:before="120" w:after="120" w:line="240" w:lineRule="auto"/>
        <w:ind w:right="-728"/>
        <w:jc w:val="both"/>
        <w:rPr>
          <w:rFonts w:cs="Tahoma"/>
          <w:color w:val="000000"/>
          <w:spacing w:val="-3"/>
          <w:sz w:val="24"/>
          <w:szCs w:val="24"/>
        </w:rPr>
      </w:pPr>
      <w:r w:rsidRPr="00994C6A">
        <w:rPr>
          <w:rFonts w:cs="Tahoma"/>
          <w:color w:val="000000"/>
          <w:spacing w:val="-3"/>
          <w:sz w:val="24"/>
          <w:szCs w:val="24"/>
        </w:rPr>
        <w:t>Un afficheur digital en local</w:t>
      </w:r>
    </w:p>
    <w:p w:rsidR="00F26479" w:rsidRPr="00994C6A" w:rsidRDefault="00F26479" w:rsidP="00376F30">
      <w:pPr>
        <w:numPr>
          <w:ilvl w:val="0"/>
          <w:numId w:val="30"/>
        </w:numPr>
        <w:spacing w:before="120" w:after="120" w:line="240" w:lineRule="auto"/>
        <w:ind w:right="-728"/>
        <w:jc w:val="both"/>
        <w:rPr>
          <w:rFonts w:cs="Tahoma"/>
          <w:color w:val="000000"/>
          <w:spacing w:val="-3"/>
          <w:sz w:val="24"/>
          <w:szCs w:val="24"/>
        </w:rPr>
      </w:pPr>
      <w:r w:rsidRPr="00994C6A">
        <w:rPr>
          <w:rFonts w:cs="Tahoma"/>
          <w:color w:val="000000"/>
          <w:spacing w:val="-3"/>
          <w:sz w:val="24"/>
          <w:szCs w:val="24"/>
        </w:rPr>
        <w:t>Un départ signal normalisé vers l’automate. La mesure sera aussi affichée sur écran, sur la page synoptique représentant le groupe</w:t>
      </w:r>
    </w:p>
    <w:p w:rsidR="00F26479" w:rsidRPr="00994C6A" w:rsidRDefault="00F26479" w:rsidP="00376F30">
      <w:pPr>
        <w:numPr>
          <w:ilvl w:val="0"/>
          <w:numId w:val="30"/>
        </w:numPr>
        <w:spacing w:before="120" w:after="120" w:line="240" w:lineRule="auto"/>
        <w:ind w:right="-728"/>
        <w:jc w:val="both"/>
        <w:rPr>
          <w:rFonts w:cs="Tahoma"/>
          <w:color w:val="000000"/>
          <w:spacing w:val="-3"/>
          <w:sz w:val="24"/>
          <w:szCs w:val="24"/>
        </w:rPr>
      </w:pPr>
      <w:r w:rsidRPr="00994C6A">
        <w:rPr>
          <w:rFonts w:cs="Tahoma"/>
          <w:color w:val="000000"/>
          <w:spacing w:val="-3"/>
          <w:sz w:val="24"/>
          <w:szCs w:val="24"/>
        </w:rPr>
        <w:t>seuils (1er seuil alarme, 2ème seuil déclenchement).</w:t>
      </w:r>
    </w:p>
    <w:p w:rsidR="00F26479" w:rsidRPr="00994C6A" w:rsidRDefault="00F26479" w:rsidP="00B40640">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Les boites à câbles seront du type démontable, permettant l’enlèvement et la remise en place sans avoir à couler l’isolant.</w:t>
      </w:r>
    </w:p>
    <w:p w:rsidR="00F26479" w:rsidRPr="00D16CE2" w:rsidRDefault="00F26479" w:rsidP="00994C6A">
      <w:pPr>
        <w:spacing w:before="120" w:after="120" w:line="240" w:lineRule="auto"/>
        <w:ind w:left="-600" w:right="-728"/>
        <w:jc w:val="both"/>
        <w:rPr>
          <w:rFonts w:cs="Tahoma"/>
          <w:b/>
          <w:bCs/>
          <w:color w:val="000000"/>
          <w:spacing w:val="-3"/>
          <w:sz w:val="24"/>
          <w:szCs w:val="24"/>
          <w:u w:val="single"/>
        </w:rPr>
      </w:pPr>
      <w:r w:rsidRPr="00D16CE2">
        <w:rPr>
          <w:rFonts w:cs="Tahoma"/>
          <w:b/>
          <w:bCs/>
          <w:color w:val="000000"/>
          <w:spacing w:val="-3"/>
          <w:sz w:val="24"/>
          <w:szCs w:val="24"/>
          <w:u w:val="single"/>
        </w:rPr>
        <w:t>1.2.7.3- Caractéristiques garanties des moteurs :</w:t>
      </w:r>
    </w:p>
    <w:p w:rsidR="00F26479" w:rsidRPr="00994C6A" w:rsidRDefault="00F26479" w:rsidP="00994C6A">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lastRenderedPageBreak/>
        <w:t>Les moteurs fournis auront des caractéristiques principales supérieures ou égales à celles des moteurs existants décrites par ailleurs (la puissance pour les moteurs type 2 est de 4,4 MW</w:t>
      </w:r>
      <w:r>
        <w:rPr>
          <w:rFonts w:cs="Tahoma"/>
          <w:color w:val="000000"/>
          <w:spacing w:val="-3"/>
          <w:sz w:val="24"/>
          <w:szCs w:val="24"/>
        </w:rPr>
        <w:t>, celle des moteurs type 1 est de 2,2 MW</w:t>
      </w:r>
      <w:r w:rsidRPr="00994C6A">
        <w:rPr>
          <w:rFonts w:cs="Tahoma"/>
          <w:color w:val="000000"/>
          <w:spacing w:val="-3"/>
          <w:sz w:val="24"/>
          <w:szCs w:val="24"/>
        </w:rPr>
        <w:t>).</w:t>
      </w:r>
    </w:p>
    <w:p w:rsidR="00F26479" w:rsidRPr="00994C6A" w:rsidRDefault="00F26479" w:rsidP="00994C6A">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En outre, ils auront les caractéristiques minimales suivantes :</w:t>
      </w:r>
    </w:p>
    <w:p w:rsidR="00F26479" w:rsidRPr="00994C6A" w:rsidRDefault="00F26479" w:rsidP="00376F30">
      <w:pPr>
        <w:numPr>
          <w:ilvl w:val="0"/>
          <w:numId w:val="31"/>
        </w:numPr>
        <w:spacing w:before="120" w:after="120" w:line="240" w:lineRule="auto"/>
        <w:ind w:right="-728"/>
        <w:jc w:val="both"/>
        <w:rPr>
          <w:rFonts w:cs="Tahoma"/>
          <w:b/>
          <w:bCs/>
          <w:color w:val="000000"/>
          <w:spacing w:val="-3"/>
          <w:sz w:val="24"/>
          <w:szCs w:val="24"/>
        </w:rPr>
      </w:pPr>
      <w:r w:rsidRPr="00994C6A">
        <w:rPr>
          <w:rFonts w:cs="Tahoma"/>
          <w:b/>
          <w:bCs/>
          <w:color w:val="000000"/>
          <w:spacing w:val="-3"/>
          <w:sz w:val="24"/>
          <w:szCs w:val="24"/>
        </w:rPr>
        <w:t>Rendement :</w:t>
      </w:r>
    </w:p>
    <w:p w:rsidR="00F26479" w:rsidRPr="00EF1367" w:rsidRDefault="00F26479" w:rsidP="00994C6A">
      <w:pPr>
        <w:spacing w:before="120" w:after="120" w:line="240" w:lineRule="auto"/>
        <w:ind w:left="300" w:right="-728"/>
        <w:jc w:val="both"/>
        <w:rPr>
          <w:rFonts w:cs="Tahoma"/>
          <w:spacing w:val="-3"/>
          <w:sz w:val="24"/>
          <w:szCs w:val="24"/>
        </w:rPr>
      </w:pPr>
      <w:r w:rsidRPr="00EF1367">
        <w:rPr>
          <w:rFonts w:cs="Tahoma"/>
          <w:spacing w:val="-3"/>
          <w:sz w:val="24"/>
          <w:szCs w:val="24"/>
        </w:rPr>
        <w:t>Il sera supérieur ou égal à 0,96 pour toutes les charges supérieures au quart de la charge nominale.</w:t>
      </w:r>
    </w:p>
    <w:p w:rsidR="00F26479" w:rsidRPr="00994C6A" w:rsidRDefault="00F26479" w:rsidP="00376F30">
      <w:pPr>
        <w:numPr>
          <w:ilvl w:val="0"/>
          <w:numId w:val="31"/>
        </w:numPr>
        <w:spacing w:before="120" w:after="120" w:line="240" w:lineRule="auto"/>
        <w:ind w:right="-728"/>
        <w:jc w:val="both"/>
        <w:rPr>
          <w:rFonts w:cs="Tahoma"/>
          <w:b/>
          <w:bCs/>
          <w:color w:val="000000"/>
          <w:spacing w:val="-3"/>
          <w:sz w:val="24"/>
          <w:szCs w:val="24"/>
        </w:rPr>
      </w:pPr>
      <w:r w:rsidRPr="00994C6A">
        <w:rPr>
          <w:rFonts w:cs="Tahoma"/>
          <w:b/>
          <w:bCs/>
          <w:color w:val="000000"/>
          <w:spacing w:val="-3"/>
          <w:sz w:val="24"/>
          <w:szCs w:val="24"/>
        </w:rPr>
        <w:t>Tension nominale admissible pendant le démarrage :</w:t>
      </w:r>
    </w:p>
    <w:p w:rsidR="00F26479" w:rsidRPr="00994C6A" w:rsidRDefault="00F26479" w:rsidP="00994C6A">
      <w:pPr>
        <w:spacing w:before="120" w:after="120" w:line="240" w:lineRule="auto"/>
        <w:ind w:left="300" w:right="-728"/>
        <w:jc w:val="both"/>
        <w:rPr>
          <w:rFonts w:cs="Tahoma"/>
          <w:color w:val="000000"/>
          <w:spacing w:val="-3"/>
          <w:sz w:val="24"/>
          <w:szCs w:val="24"/>
        </w:rPr>
      </w:pPr>
      <w:r w:rsidRPr="00994C6A">
        <w:rPr>
          <w:rFonts w:cs="Tahoma"/>
          <w:color w:val="000000"/>
          <w:spacing w:val="-3"/>
          <w:sz w:val="24"/>
          <w:szCs w:val="24"/>
        </w:rPr>
        <w:t>Elle sera ≤ 0,8 Un.</w:t>
      </w:r>
    </w:p>
    <w:p w:rsidR="00F26479" w:rsidRPr="00994C6A" w:rsidRDefault="00F26479" w:rsidP="00376F30">
      <w:pPr>
        <w:numPr>
          <w:ilvl w:val="0"/>
          <w:numId w:val="31"/>
        </w:numPr>
        <w:spacing w:before="120" w:after="120" w:line="240" w:lineRule="auto"/>
        <w:ind w:right="-728"/>
        <w:jc w:val="both"/>
        <w:rPr>
          <w:rFonts w:cs="Tahoma"/>
          <w:b/>
          <w:bCs/>
          <w:color w:val="000000"/>
          <w:spacing w:val="-3"/>
          <w:sz w:val="24"/>
          <w:szCs w:val="24"/>
        </w:rPr>
      </w:pPr>
      <w:r w:rsidRPr="00994C6A">
        <w:rPr>
          <w:rFonts w:cs="Tahoma"/>
          <w:b/>
          <w:bCs/>
          <w:color w:val="000000"/>
          <w:spacing w:val="-3"/>
          <w:sz w:val="24"/>
          <w:szCs w:val="24"/>
        </w:rPr>
        <w:t>Tension de décrochage :</w:t>
      </w:r>
    </w:p>
    <w:p w:rsidR="00F26479" w:rsidRPr="00994C6A" w:rsidRDefault="00F26479" w:rsidP="00994C6A">
      <w:pPr>
        <w:spacing w:before="120" w:after="120" w:line="240" w:lineRule="auto"/>
        <w:ind w:left="300" w:right="-728"/>
        <w:jc w:val="both"/>
        <w:rPr>
          <w:rFonts w:cs="Tahoma"/>
          <w:color w:val="000000"/>
          <w:spacing w:val="-3"/>
          <w:sz w:val="24"/>
          <w:szCs w:val="24"/>
        </w:rPr>
      </w:pPr>
      <w:r w:rsidRPr="00994C6A">
        <w:rPr>
          <w:rFonts w:cs="Tahoma"/>
          <w:color w:val="000000"/>
          <w:spacing w:val="-3"/>
          <w:sz w:val="24"/>
          <w:szCs w:val="24"/>
        </w:rPr>
        <w:t>Elle sera ≤ 0,75 Un.</w:t>
      </w:r>
    </w:p>
    <w:p w:rsidR="00F26479" w:rsidRPr="00994C6A" w:rsidRDefault="00F26479" w:rsidP="00376F30">
      <w:pPr>
        <w:numPr>
          <w:ilvl w:val="0"/>
          <w:numId w:val="31"/>
        </w:numPr>
        <w:spacing w:before="120" w:after="120" w:line="240" w:lineRule="auto"/>
        <w:ind w:right="-728"/>
        <w:jc w:val="both"/>
        <w:rPr>
          <w:rFonts w:cs="Tahoma"/>
          <w:b/>
          <w:bCs/>
          <w:color w:val="000000"/>
          <w:spacing w:val="-3"/>
          <w:sz w:val="24"/>
          <w:szCs w:val="24"/>
        </w:rPr>
      </w:pPr>
      <w:r w:rsidRPr="00994C6A">
        <w:rPr>
          <w:rFonts w:cs="Tahoma"/>
          <w:b/>
          <w:bCs/>
          <w:color w:val="000000"/>
          <w:spacing w:val="-3"/>
          <w:sz w:val="24"/>
          <w:szCs w:val="24"/>
        </w:rPr>
        <w:t>Facteur de puissance :</w:t>
      </w:r>
    </w:p>
    <w:p w:rsidR="00F26479" w:rsidRPr="00994C6A" w:rsidRDefault="00F26479" w:rsidP="00994C6A">
      <w:pPr>
        <w:spacing w:before="120" w:after="120" w:line="240" w:lineRule="auto"/>
        <w:ind w:left="300" w:right="-728"/>
        <w:jc w:val="both"/>
        <w:rPr>
          <w:rFonts w:cs="Tahoma"/>
          <w:color w:val="000000"/>
          <w:spacing w:val="-3"/>
          <w:sz w:val="24"/>
          <w:szCs w:val="24"/>
        </w:rPr>
      </w:pPr>
      <w:r w:rsidRPr="00994C6A">
        <w:rPr>
          <w:rFonts w:cs="Tahoma"/>
          <w:color w:val="000000"/>
          <w:spacing w:val="-3"/>
          <w:sz w:val="24"/>
          <w:szCs w:val="24"/>
        </w:rPr>
        <w:t>Il sera supérieur à 0,85 pour toutes les charges supérieures à la moitié de la charge nominale.</w:t>
      </w:r>
    </w:p>
    <w:p w:rsidR="00F26479" w:rsidRPr="00994C6A" w:rsidRDefault="00F26479" w:rsidP="00D8027C">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Des condensateurs couplés au moteur, seront prévus pour porter le cos Ø à une valeur supérieure ou égale</w:t>
      </w:r>
      <w:r>
        <w:rPr>
          <w:rFonts w:cs="Tahoma"/>
          <w:color w:val="000000"/>
          <w:spacing w:val="-3"/>
          <w:sz w:val="24"/>
          <w:szCs w:val="24"/>
        </w:rPr>
        <w:t xml:space="preserve"> à 0,</w:t>
      </w:r>
      <w:r w:rsidRPr="00994C6A">
        <w:rPr>
          <w:rFonts w:cs="Tahoma"/>
          <w:color w:val="000000"/>
          <w:spacing w:val="-3"/>
          <w:sz w:val="24"/>
          <w:szCs w:val="24"/>
        </w:rPr>
        <w:t>92.</w:t>
      </w:r>
      <w:r>
        <w:rPr>
          <w:rFonts w:cs="Tahoma"/>
          <w:color w:val="000000"/>
          <w:spacing w:val="-3"/>
          <w:sz w:val="24"/>
          <w:szCs w:val="24"/>
        </w:rPr>
        <w:t xml:space="preserve"> </w:t>
      </w:r>
    </w:p>
    <w:p w:rsidR="00F26479" w:rsidRPr="00994C6A" w:rsidRDefault="00F26479" w:rsidP="00994C6A">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Les condensateurs seront installés dans la galerie des câbles.</w:t>
      </w:r>
    </w:p>
    <w:p w:rsidR="00F26479" w:rsidRPr="00994C6A" w:rsidRDefault="00F26479" w:rsidP="00DD52E5">
      <w:pPr>
        <w:spacing w:before="120" w:after="120" w:line="240" w:lineRule="auto"/>
        <w:ind w:left="-600" w:right="-728"/>
        <w:jc w:val="both"/>
        <w:rPr>
          <w:rFonts w:cs="Tahoma"/>
          <w:color w:val="000000"/>
          <w:spacing w:val="-3"/>
          <w:sz w:val="24"/>
          <w:szCs w:val="24"/>
        </w:rPr>
      </w:pPr>
      <w:r w:rsidRPr="00994C6A">
        <w:rPr>
          <w:rFonts w:cs="Tahoma"/>
          <w:color w:val="000000"/>
          <w:spacing w:val="-3"/>
          <w:sz w:val="24"/>
          <w:szCs w:val="24"/>
        </w:rPr>
        <w:t>Le</w:t>
      </w:r>
      <w:r>
        <w:rPr>
          <w:rFonts w:cs="Tahoma"/>
          <w:color w:val="000000"/>
          <w:spacing w:val="-3"/>
          <w:sz w:val="24"/>
          <w:szCs w:val="24"/>
        </w:rPr>
        <w:t>s</w:t>
      </w:r>
      <w:r w:rsidRPr="00994C6A">
        <w:rPr>
          <w:rFonts w:cs="Tahoma"/>
          <w:color w:val="000000"/>
          <w:spacing w:val="-3"/>
          <w:sz w:val="24"/>
          <w:szCs w:val="24"/>
        </w:rPr>
        <w:t xml:space="preserve"> prix des condensateurs et </w:t>
      </w:r>
      <w:r>
        <w:rPr>
          <w:rFonts w:cs="Tahoma"/>
          <w:color w:val="000000"/>
          <w:spacing w:val="-3"/>
          <w:sz w:val="24"/>
          <w:szCs w:val="24"/>
        </w:rPr>
        <w:t>leurs</w:t>
      </w:r>
      <w:r w:rsidRPr="00994C6A">
        <w:rPr>
          <w:rFonts w:cs="Tahoma"/>
          <w:color w:val="000000"/>
          <w:spacing w:val="-3"/>
          <w:sz w:val="24"/>
          <w:szCs w:val="24"/>
        </w:rPr>
        <w:t xml:space="preserve"> accessoires de protection de raccordement et de pose seront inclus dans le prix d</w:t>
      </w:r>
      <w:r>
        <w:rPr>
          <w:rFonts w:cs="Tahoma"/>
          <w:color w:val="000000"/>
          <w:spacing w:val="-3"/>
          <w:sz w:val="24"/>
          <w:szCs w:val="24"/>
        </w:rPr>
        <w:t xml:space="preserve">es </w:t>
      </w:r>
      <w:r w:rsidRPr="00994C6A">
        <w:rPr>
          <w:rFonts w:cs="Tahoma"/>
          <w:color w:val="000000"/>
          <w:spacing w:val="-3"/>
          <w:sz w:val="24"/>
          <w:szCs w:val="24"/>
        </w:rPr>
        <w:t>moteur</w:t>
      </w:r>
      <w:r>
        <w:rPr>
          <w:rFonts w:cs="Tahoma"/>
          <w:color w:val="000000"/>
          <w:spacing w:val="-3"/>
          <w:sz w:val="24"/>
          <w:szCs w:val="24"/>
        </w:rPr>
        <w:t>s</w:t>
      </w:r>
      <w:r w:rsidRPr="00994C6A">
        <w:rPr>
          <w:rFonts w:cs="Tahoma"/>
          <w:color w:val="000000"/>
          <w:spacing w:val="-3"/>
          <w:sz w:val="24"/>
          <w:szCs w:val="24"/>
        </w:rPr>
        <w:t>.</w:t>
      </w:r>
    </w:p>
    <w:p w:rsidR="00F26479" w:rsidRPr="00E63716" w:rsidRDefault="00F26479" w:rsidP="00E63716">
      <w:pPr>
        <w:spacing w:before="120" w:after="120" w:line="240" w:lineRule="auto"/>
        <w:ind w:left="-600" w:right="-728"/>
        <w:jc w:val="both"/>
        <w:rPr>
          <w:rFonts w:cs="Tahoma"/>
          <w:color w:val="000000"/>
          <w:spacing w:val="-3"/>
          <w:sz w:val="24"/>
          <w:szCs w:val="24"/>
        </w:rPr>
      </w:pPr>
      <w:r w:rsidRPr="00E63716">
        <w:rPr>
          <w:rFonts w:cs="Tahoma"/>
          <w:color w:val="000000"/>
          <w:spacing w:val="-3"/>
          <w:sz w:val="24"/>
          <w:szCs w:val="24"/>
        </w:rPr>
        <w:t>Chaque batterie de condensateurs sera équipée d’une protection de déséquilibre de courant (courant différentiel) avec alarme, le but de cette protection étant de déconnecter la batterie de condensateurs en défaut de façon à ne pas exposer un condensateur à des surtensions supérieur à 10%.</w:t>
      </w:r>
    </w:p>
    <w:p w:rsidR="00F26479" w:rsidRPr="00E63716" w:rsidRDefault="00F26479" w:rsidP="00E63716">
      <w:pPr>
        <w:spacing w:before="120" w:after="120" w:line="240" w:lineRule="auto"/>
        <w:ind w:left="-600" w:right="-728"/>
        <w:jc w:val="both"/>
        <w:rPr>
          <w:rFonts w:cs="Tahoma"/>
          <w:color w:val="000000"/>
          <w:spacing w:val="-3"/>
          <w:sz w:val="24"/>
          <w:szCs w:val="24"/>
        </w:rPr>
      </w:pPr>
      <w:r w:rsidRPr="00E63716">
        <w:rPr>
          <w:rFonts w:cs="Tahoma"/>
          <w:color w:val="000000"/>
          <w:spacing w:val="-3"/>
          <w:sz w:val="24"/>
          <w:szCs w:val="24"/>
        </w:rPr>
        <w:t>Pour chaque batterie, un dispositif de décharge rapide sera prévu.</w:t>
      </w:r>
      <w:r>
        <w:rPr>
          <w:rFonts w:cs="Tahoma"/>
          <w:color w:val="000000"/>
          <w:spacing w:val="-3"/>
          <w:sz w:val="24"/>
          <w:szCs w:val="24"/>
        </w:rPr>
        <w:t xml:space="preserve"> </w:t>
      </w:r>
      <w:r w:rsidRPr="00E63716">
        <w:rPr>
          <w:rFonts w:cs="Tahoma"/>
          <w:color w:val="000000"/>
          <w:spacing w:val="-3"/>
          <w:sz w:val="24"/>
          <w:szCs w:val="24"/>
        </w:rPr>
        <w:t>Les batteries seront montées dans un boitier dont l’indice de protection est IP55</w:t>
      </w:r>
      <w:r>
        <w:rPr>
          <w:rFonts w:cs="Tahoma"/>
          <w:color w:val="000000"/>
          <w:spacing w:val="-3"/>
          <w:sz w:val="24"/>
          <w:szCs w:val="24"/>
        </w:rPr>
        <w:t xml:space="preserve">. </w:t>
      </w:r>
      <w:r w:rsidRPr="00E63716">
        <w:rPr>
          <w:rFonts w:cs="Tahoma"/>
          <w:color w:val="000000"/>
          <w:spacing w:val="-3"/>
          <w:sz w:val="24"/>
          <w:szCs w:val="24"/>
        </w:rPr>
        <w:t>Les batteries de condensateur devront être munies de capots cache bornes</w:t>
      </w:r>
      <w:r>
        <w:rPr>
          <w:rFonts w:cs="Tahoma"/>
          <w:color w:val="000000"/>
          <w:spacing w:val="-3"/>
          <w:sz w:val="24"/>
          <w:szCs w:val="24"/>
        </w:rPr>
        <w:t xml:space="preserve">. </w:t>
      </w:r>
      <w:r w:rsidRPr="00E63716">
        <w:rPr>
          <w:rFonts w:cs="Tahoma"/>
          <w:color w:val="000000"/>
          <w:spacing w:val="-3"/>
          <w:sz w:val="24"/>
          <w:szCs w:val="24"/>
        </w:rPr>
        <w:t>Le raccordement se fera de préférence sur isolateurs porcelaine.</w:t>
      </w:r>
    </w:p>
    <w:p w:rsidR="00F26479" w:rsidRPr="00AB453F" w:rsidRDefault="00F26479" w:rsidP="00E63716">
      <w:pPr>
        <w:spacing w:before="120" w:after="120" w:line="240" w:lineRule="auto"/>
        <w:ind w:left="-600" w:right="-728"/>
        <w:jc w:val="both"/>
        <w:rPr>
          <w:rFonts w:cs="Tahoma"/>
          <w:spacing w:val="-3"/>
          <w:sz w:val="24"/>
          <w:szCs w:val="24"/>
        </w:rPr>
      </w:pPr>
      <w:r w:rsidRPr="00AB453F">
        <w:rPr>
          <w:rFonts w:cs="Tahoma"/>
          <w:spacing w:val="-3"/>
          <w:sz w:val="24"/>
          <w:szCs w:val="24"/>
        </w:rPr>
        <w:t>Chaque batterie de condensateur sera équipée d’un jeu de selfs de limitation du courant à l’enclenchement.</w:t>
      </w:r>
    </w:p>
    <w:p w:rsidR="00F26479" w:rsidRPr="00E63716" w:rsidRDefault="00F26479" w:rsidP="00E63716">
      <w:pPr>
        <w:spacing w:before="120" w:after="120" w:line="240" w:lineRule="auto"/>
        <w:ind w:left="-600" w:right="-728"/>
        <w:jc w:val="both"/>
        <w:rPr>
          <w:rFonts w:cs="Tahoma"/>
          <w:color w:val="000000"/>
          <w:spacing w:val="-3"/>
          <w:sz w:val="24"/>
          <w:szCs w:val="24"/>
        </w:rPr>
      </w:pPr>
      <w:r w:rsidRPr="00E63716">
        <w:rPr>
          <w:rFonts w:cs="Tahoma"/>
          <w:color w:val="000000"/>
          <w:spacing w:val="-3"/>
          <w:sz w:val="24"/>
          <w:szCs w:val="24"/>
        </w:rPr>
        <w:t>Le raccordement se fera dans la limite du possible à partir des cellules MT. Toutefois, l’entrepreneur aura à sa charge l’étude de la faisabilité de cette solution et le choix de l’emplacement et du lieu de raccordements idéals des batteries de condensateurs (à partir des bornes du moteur ou bien à partir des cellules MT)</w:t>
      </w:r>
      <w:r>
        <w:rPr>
          <w:rFonts w:cs="Tahoma"/>
          <w:color w:val="000000"/>
          <w:spacing w:val="-3"/>
          <w:sz w:val="24"/>
          <w:szCs w:val="24"/>
        </w:rPr>
        <w:t>.</w:t>
      </w:r>
    </w:p>
    <w:p w:rsidR="00F26479" w:rsidRPr="00E63716" w:rsidRDefault="00F26479" w:rsidP="00E63716">
      <w:pPr>
        <w:spacing w:before="120" w:after="120" w:line="240" w:lineRule="auto"/>
        <w:ind w:left="-600" w:right="-728"/>
        <w:jc w:val="both"/>
        <w:rPr>
          <w:rFonts w:cs="Tahoma"/>
          <w:color w:val="000000"/>
          <w:spacing w:val="-3"/>
          <w:sz w:val="24"/>
          <w:szCs w:val="24"/>
        </w:rPr>
      </w:pPr>
    </w:p>
    <w:p w:rsidR="00F26479" w:rsidRPr="00E63716" w:rsidRDefault="00F26479" w:rsidP="00376F30">
      <w:pPr>
        <w:numPr>
          <w:ilvl w:val="0"/>
          <w:numId w:val="31"/>
        </w:numPr>
        <w:spacing w:before="120" w:after="120" w:line="240" w:lineRule="auto"/>
        <w:ind w:right="-728"/>
        <w:jc w:val="both"/>
        <w:rPr>
          <w:rFonts w:cs="Tahoma"/>
          <w:b/>
          <w:bCs/>
          <w:color w:val="000000"/>
          <w:spacing w:val="-3"/>
          <w:sz w:val="24"/>
          <w:szCs w:val="24"/>
        </w:rPr>
      </w:pPr>
      <w:r w:rsidRPr="00E63716">
        <w:rPr>
          <w:rFonts w:cs="Tahoma"/>
          <w:b/>
          <w:bCs/>
          <w:color w:val="000000"/>
          <w:spacing w:val="-3"/>
          <w:sz w:val="24"/>
          <w:szCs w:val="24"/>
        </w:rPr>
        <w:t>Intensité de démarrage :</w:t>
      </w:r>
    </w:p>
    <w:p w:rsidR="00F26479" w:rsidRPr="00E63716" w:rsidRDefault="00F26479" w:rsidP="00E63716">
      <w:pPr>
        <w:spacing w:before="120" w:after="120" w:line="240" w:lineRule="auto"/>
        <w:ind w:left="300" w:right="-728"/>
        <w:jc w:val="both"/>
        <w:rPr>
          <w:rFonts w:cs="Tahoma"/>
          <w:color w:val="000000"/>
          <w:spacing w:val="-3"/>
          <w:sz w:val="24"/>
          <w:szCs w:val="24"/>
        </w:rPr>
      </w:pPr>
      <w:r w:rsidRPr="00E63716">
        <w:rPr>
          <w:rFonts w:cs="Tahoma"/>
          <w:color w:val="000000"/>
          <w:spacing w:val="-3"/>
          <w:sz w:val="24"/>
          <w:szCs w:val="24"/>
        </w:rPr>
        <w:t>Elle sera inférieure à 5 In.</w:t>
      </w:r>
    </w:p>
    <w:p w:rsidR="00F26479" w:rsidRPr="00E63716" w:rsidRDefault="00F26479" w:rsidP="00376F30">
      <w:pPr>
        <w:numPr>
          <w:ilvl w:val="0"/>
          <w:numId w:val="31"/>
        </w:numPr>
        <w:spacing w:before="120" w:after="120" w:line="240" w:lineRule="auto"/>
        <w:ind w:right="-728"/>
        <w:jc w:val="both"/>
        <w:rPr>
          <w:rFonts w:cs="Tahoma"/>
          <w:b/>
          <w:bCs/>
          <w:color w:val="000000"/>
          <w:spacing w:val="-3"/>
          <w:sz w:val="24"/>
          <w:szCs w:val="24"/>
        </w:rPr>
      </w:pPr>
      <w:r w:rsidRPr="00E63716">
        <w:rPr>
          <w:rFonts w:cs="Tahoma"/>
          <w:b/>
          <w:bCs/>
          <w:color w:val="000000"/>
          <w:spacing w:val="-3"/>
          <w:sz w:val="24"/>
          <w:szCs w:val="24"/>
        </w:rPr>
        <w:t>Tolérances – Refus :</w:t>
      </w:r>
    </w:p>
    <w:p w:rsidR="00F26479" w:rsidRPr="00E63716" w:rsidRDefault="00F26479" w:rsidP="000C58CB">
      <w:pPr>
        <w:spacing w:before="120" w:after="120" w:line="240" w:lineRule="auto"/>
        <w:ind w:left="300" w:right="-728"/>
        <w:jc w:val="both"/>
        <w:rPr>
          <w:rFonts w:cs="Tahoma"/>
          <w:color w:val="000000"/>
          <w:spacing w:val="-3"/>
          <w:sz w:val="24"/>
          <w:szCs w:val="24"/>
        </w:rPr>
      </w:pPr>
      <w:r w:rsidRPr="00E63716">
        <w:rPr>
          <w:rFonts w:cs="Tahoma"/>
          <w:color w:val="000000"/>
          <w:spacing w:val="-3"/>
          <w:sz w:val="24"/>
          <w:szCs w:val="24"/>
        </w:rPr>
        <w:t>Les tolérances admises sont celles de la norme EN 60034</w:t>
      </w:r>
    </w:p>
    <w:p w:rsidR="00F26479" w:rsidRPr="00E63716" w:rsidRDefault="00F26479" w:rsidP="00E63716">
      <w:pPr>
        <w:spacing w:before="120" w:after="120" w:line="240" w:lineRule="auto"/>
        <w:ind w:left="300" w:right="-728"/>
        <w:jc w:val="both"/>
        <w:rPr>
          <w:rFonts w:cs="Tahoma"/>
          <w:color w:val="000000"/>
          <w:spacing w:val="-3"/>
          <w:sz w:val="24"/>
          <w:szCs w:val="24"/>
        </w:rPr>
      </w:pPr>
      <w:r w:rsidRPr="00E63716">
        <w:rPr>
          <w:rFonts w:cs="Tahoma"/>
          <w:color w:val="000000"/>
          <w:spacing w:val="-3"/>
          <w:sz w:val="24"/>
          <w:szCs w:val="24"/>
        </w:rPr>
        <w:t>Le moteur sera refusé en dehors de ces tolérances et :</w:t>
      </w:r>
    </w:p>
    <w:p w:rsidR="00F26479" w:rsidRPr="00E63716" w:rsidRDefault="00F26479" w:rsidP="00376F30">
      <w:pPr>
        <w:numPr>
          <w:ilvl w:val="0"/>
          <w:numId w:val="32"/>
        </w:numPr>
        <w:tabs>
          <w:tab w:val="num" w:pos="1176"/>
        </w:tabs>
        <w:spacing w:before="120" w:after="120" w:line="240" w:lineRule="auto"/>
        <w:ind w:left="1176" w:right="-728"/>
        <w:jc w:val="both"/>
        <w:rPr>
          <w:rFonts w:cs="Tahoma"/>
          <w:color w:val="000000"/>
          <w:spacing w:val="-3"/>
          <w:sz w:val="24"/>
          <w:szCs w:val="24"/>
        </w:rPr>
      </w:pPr>
      <w:r w:rsidRPr="00E63716">
        <w:rPr>
          <w:rFonts w:cs="Tahoma"/>
          <w:color w:val="000000"/>
          <w:spacing w:val="-3"/>
          <w:sz w:val="24"/>
          <w:szCs w:val="24"/>
        </w:rPr>
        <w:t>S’il n’est pas capable d’assurer le démarrage de la pompe vannes fermée sous une tension de 0,8 Un.</w:t>
      </w:r>
    </w:p>
    <w:p w:rsidR="00F26479" w:rsidRPr="00B40640" w:rsidRDefault="00F26479" w:rsidP="00B40640">
      <w:pPr>
        <w:numPr>
          <w:ilvl w:val="0"/>
          <w:numId w:val="32"/>
        </w:numPr>
        <w:tabs>
          <w:tab w:val="num" w:pos="1176"/>
        </w:tabs>
        <w:spacing w:before="120" w:after="120" w:line="240" w:lineRule="auto"/>
        <w:ind w:left="1176" w:right="-728"/>
        <w:jc w:val="both"/>
        <w:rPr>
          <w:rFonts w:cs="Tahoma"/>
          <w:color w:val="000000"/>
          <w:spacing w:val="-3"/>
          <w:sz w:val="24"/>
          <w:szCs w:val="24"/>
        </w:rPr>
      </w:pPr>
      <w:r w:rsidRPr="00E63716">
        <w:rPr>
          <w:rFonts w:cs="Tahoma"/>
          <w:color w:val="000000"/>
          <w:spacing w:val="-3"/>
          <w:sz w:val="24"/>
          <w:szCs w:val="24"/>
        </w:rPr>
        <w:t>Si les conditions d’interchangeabilité avec les moteurs existants ne sont pas remplies</w:t>
      </w:r>
    </w:p>
    <w:p w:rsidR="00F26479" w:rsidRPr="00D16CE2" w:rsidRDefault="00F26479" w:rsidP="00DD3F72">
      <w:pPr>
        <w:spacing w:before="120" w:after="120" w:line="240" w:lineRule="auto"/>
        <w:ind w:left="-600" w:right="-728"/>
        <w:jc w:val="both"/>
        <w:rPr>
          <w:rFonts w:cs="Tahoma"/>
          <w:b/>
          <w:bCs/>
          <w:color w:val="000000"/>
          <w:spacing w:val="-3"/>
          <w:sz w:val="24"/>
          <w:szCs w:val="24"/>
          <w:u w:val="single"/>
        </w:rPr>
      </w:pPr>
      <w:r w:rsidRPr="00D16CE2">
        <w:rPr>
          <w:rFonts w:cs="Tahoma"/>
          <w:b/>
          <w:bCs/>
          <w:color w:val="000000"/>
          <w:spacing w:val="-3"/>
          <w:sz w:val="24"/>
          <w:szCs w:val="24"/>
          <w:u w:val="single"/>
        </w:rPr>
        <w:t>1.2.7.4- Essais :</w:t>
      </w:r>
    </w:p>
    <w:p w:rsidR="00F26479" w:rsidRPr="00D16CE2" w:rsidRDefault="00F26479" w:rsidP="00DD3F72">
      <w:pPr>
        <w:spacing w:before="120" w:after="120" w:line="240" w:lineRule="auto"/>
        <w:ind w:left="-600" w:right="-728"/>
        <w:jc w:val="both"/>
        <w:rPr>
          <w:rFonts w:cs="Tahoma"/>
          <w:color w:val="000000"/>
          <w:spacing w:val="-3"/>
          <w:sz w:val="24"/>
          <w:szCs w:val="24"/>
        </w:rPr>
      </w:pPr>
      <w:r w:rsidRPr="00D16CE2">
        <w:rPr>
          <w:rFonts w:cs="Tahoma"/>
          <w:color w:val="000000"/>
          <w:spacing w:val="-3"/>
          <w:sz w:val="24"/>
          <w:szCs w:val="24"/>
        </w:rPr>
        <w:lastRenderedPageBreak/>
        <w:t>La plateforme des essais du constructeur doit être agrée ISO 9001.</w:t>
      </w:r>
    </w:p>
    <w:p w:rsidR="00F26479" w:rsidRDefault="00F26479" w:rsidP="000C58CB">
      <w:pPr>
        <w:spacing w:before="120" w:after="120" w:line="240" w:lineRule="auto"/>
        <w:ind w:left="-600" w:right="-728"/>
        <w:jc w:val="both"/>
        <w:rPr>
          <w:rFonts w:cs="Tahoma"/>
          <w:color w:val="FF0000"/>
          <w:spacing w:val="-3"/>
          <w:sz w:val="24"/>
          <w:szCs w:val="24"/>
        </w:rPr>
      </w:pPr>
      <w:r w:rsidRPr="00D16CE2">
        <w:rPr>
          <w:rFonts w:cs="Tahoma"/>
          <w:color w:val="000000"/>
          <w:spacing w:val="-3"/>
          <w:sz w:val="24"/>
          <w:szCs w:val="24"/>
        </w:rPr>
        <w:t>Les essais auront lieu conformément aux normes EN 60034</w:t>
      </w:r>
      <w:r w:rsidRPr="000C58CB">
        <w:rPr>
          <w:rFonts w:cs="Tahoma"/>
          <w:spacing w:val="-3"/>
          <w:sz w:val="24"/>
          <w:szCs w:val="24"/>
        </w:rPr>
        <w:t>.</w:t>
      </w:r>
    </w:p>
    <w:p w:rsidR="00F26479" w:rsidRPr="00D16CE2" w:rsidRDefault="00F26479" w:rsidP="00DD3F72">
      <w:pPr>
        <w:spacing w:before="120" w:after="120" w:line="240" w:lineRule="auto"/>
        <w:ind w:left="-600" w:right="-728"/>
        <w:jc w:val="both"/>
        <w:rPr>
          <w:rFonts w:cs="Tahoma"/>
          <w:color w:val="000000"/>
          <w:spacing w:val="-3"/>
          <w:sz w:val="24"/>
          <w:szCs w:val="24"/>
        </w:rPr>
      </w:pPr>
    </w:p>
    <w:p w:rsidR="00F26479" w:rsidRDefault="00F26479" w:rsidP="00376F30">
      <w:pPr>
        <w:numPr>
          <w:ilvl w:val="0"/>
          <w:numId w:val="19"/>
        </w:numPr>
        <w:tabs>
          <w:tab w:val="left" w:pos="-720"/>
        </w:tabs>
        <w:suppressAutoHyphens/>
        <w:spacing w:after="0" w:line="240" w:lineRule="auto"/>
        <w:ind w:left="-200"/>
        <w:jc w:val="both"/>
        <w:rPr>
          <w:rFonts w:cs="Tahoma"/>
          <w:b/>
          <w:bCs/>
          <w:spacing w:val="-2"/>
          <w:sz w:val="24"/>
          <w:szCs w:val="24"/>
        </w:rPr>
      </w:pPr>
      <w:r w:rsidRPr="00D16CE2">
        <w:rPr>
          <w:rFonts w:cs="Tahoma"/>
          <w:b/>
          <w:bCs/>
          <w:spacing w:val="-2"/>
          <w:sz w:val="24"/>
          <w:szCs w:val="24"/>
        </w:rPr>
        <w:t>Essais en usine :</w:t>
      </w:r>
    </w:p>
    <w:p w:rsidR="00F26479" w:rsidRDefault="00F26479" w:rsidP="00D16CE2">
      <w:pPr>
        <w:tabs>
          <w:tab w:val="left" w:pos="-720"/>
        </w:tabs>
        <w:suppressAutoHyphens/>
        <w:spacing w:after="0" w:line="240" w:lineRule="auto"/>
        <w:ind w:left="-200"/>
        <w:jc w:val="both"/>
        <w:rPr>
          <w:rFonts w:cs="Tahoma"/>
          <w:b/>
          <w:bCs/>
          <w:spacing w:val="-2"/>
          <w:sz w:val="24"/>
          <w:szCs w:val="24"/>
        </w:rPr>
      </w:pPr>
    </w:p>
    <w:p w:rsidR="00F26479" w:rsidRPr="00D16CE2" w:rsidRDefault="00F26479" w:rsidP="00D16CE2">
      <w:pPr>
        <w:spacing w:before="120" w:after="120" w:line="240" w:lineRule="auto"/>
        <w:ind w:left="-560" w:right="-728"/>
        <w:jc w:val="both"/>
        <w:rPr>
          <w:rFonts w:cs="Tahoma"/>
          <w:sz w:val="24"/>
          <w:szCs w:val="24"/>
        </w:rPr>
      </w:pPr>
      <w:r w:rsidRPr="00D16CE2">
        <w:rPr>
          <w:rFonts w:cs="Tahoma"/>
          <w:sz w:val="24"/>
          <w:szCs w:val="24"/>
        </w:rPr>
        <w:t>Ces essais permettent de réceptionner les équipements et les matériels avant la livraison sur le site.</w:t>
      </w:r>
    </w:p>
    <w:p w:rsidR="00F26479" w:rsidRPr="006C1250" w:rsidRDefault="00F26479" w:rsidP="005F5465">
      <w:pPr>
        <w:spacing w:before="120" w:after="120" w:line="240" w:lineRule="auto"/>
        <w:ind w:left="-600" w:right="-728"/>
        <w:jc w:val="both"/>
        <w:rPr>
          <w:rFonts w:cs="Tahoma"/>
          <w:sz w:val="24"/>
          <w:szCs w:val="24"/>
        </w:rPr>
      </w:pPr>
      <w:r w:rsidRPr="006C1250">
        <w:rPr>
          <w:rFonts w:cs="Tahoma"/>
          <w:sz w:val="24"/>
          <w:szCs w:val="24"/>
        </w:rPr>
        <w:t>Réalisés dans les ateliers des fournisseurs, ils visent à s’assurer du bon fonctionnement et des performances des équipements et matériels. Ils doivent de plus permettre d’anticiper les problèmes potentiels d’interfaces avec d’autres fournitures auxquelles ces équipements et matériels sont ultérieurement associés.</w:t>
      </w:r>
    </w:p>
    <w:p w:rsidR="00F26479" w:rsidRPr="006C1250" w:rsidRDefault="00F26479" w:rsidP="000C58CB">
      <w:pPr>
        <w:spacing w:before="120" w:after="120" w:line="240" w:lineRule="auto"/>
        <w:ind w:left="-567" w:right="-728"/>
        <w:jc w:val="both"/>
        <w:rPr>
          <w:rFonts w:cs="Tahoma"/>
          <w:sz w:val="24"/>
          <w:szCs w:val="24"/>
        </w:rPr>
      </w:pPr>
      <w:r w:rsidRPr="006C1250">
        <w:rPr>
          <w:rFonts w:cs="Tahoma"/>
          <w:sz w:val="24"/>
          <w:szCs w:val="24"/>
        </w:rPr>
        <w:t>L’Entreprise doit ou fait établir et respecter :</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programmes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procédures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constats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procès-verbaux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rapports d’essais,</w:t>
      </w:r>
    </w:p>
    <w:p w:rsidR="00F26479" w:rsidRPr="006C1250" w:rsidRDefault="00F26479" w:rsidP="00376F30">
      <w:pPr>
        <w:numPr>
          <w:ilvl w:val="0"/>
          <w:numId w:val="44"/>
        </w:numPr>
        <w:spacing w:before="120" w:after="120" w:line="240" w:lineRule="auto"/>
        <w:ind w:right="-728"/>
        <w:jc w:val="both"/>
        <w:rPr>
          <w:rFonts w:cs="Tahoma"/>
          <w:sz w:val="24"/>
          <w:szCs w:val="24"/>
        </w:rPr>
      </w:pPr>
      <w:r w:rsidRPr="006C1250">
        <w:rPr>
          <w:rFonts w:cs="Tahoma"/>
          <w:sz w:val="24"/>
          <w:szCs w:val="24"/>
        </w:rPr>
        <w:t>Les plannings d’essais.</w:t>
      </w:r>
    </w:p>
    <w:p w:rsidR="00F26479" w:rsidRPr="006C1250" w:rsidRDefault="00F26479" w:rsidP="005F5465">
      <w:pPr>
        <w:spacing w:before="120" w:after="120" w:line="240" w:lineRule="auto"/>
        <w:ind w:left="-600" w:right="-728"/>
        <w:jc w:val="both"/>
        <w:rPr>
          <w:rFonts w:cs="Tahoma"/>
          <w:sz w:val="24"/>
          <w:szCs w:val="24"/>
        </w:rPr>
      </w:pPr>
      <w:r w:rsidRPr="006C1250">
        <w:rPr>
          <w:rFonts w:cs="Tahoma"/>
          <w:sz w:val="24"/>
          <w:szCs w:val="24"/>
        </w:rPr>
        <w:t>Ces documents sont tenus à la disposition du Maître d'Ouvrage.</w:t>
      </w:r>
    </w:p>
    <w:p w:rsidR="00F26479" w:rsidRPr="00850DDF" w:rsidRDefault="00F26479" w:rsidP="00B40640">
      <w:pPr>
        <w:spacing w:before="120" w:after="120" w:line="240" w:lineRule="auto"/>
        <w:ind w:left="-600" w:right="-728"/>
        <w:jc w:val="both"/>
        <w:rPr>
          <w:rFonts w:cs="Tahoma"/>
          <w:sz w:val="24"/>
          <w:szCs w:val="24"/>
        </w:rPr>
      </w:pPr>
      <w:r w:rsidRPr="006C1250">
        <w:rPr>
          <w:rFonts w:cs="Tahoma"/>
          <w:sz w:val="24"/>
          <w:szCs w:val="24"/>
        </w:rPr>
        <w:t>Ces essais sont exécutés par le fournisseur, sous sa responsabilité et sous contrôle d</w:t>
      </w:r>
      <w:r>
        <w:rPr>
          <w:rFonts w:cs="Tahoma"/>
          <w:sz w:val="24"/>
          <w:szCs w:val="24"/>
        </w:rPr>
        <w:t xml:space="preserve">es </w:t>
      </w:r>
      <w:r w:rsidRPr="006C1250">
        <w:rPr>
          <w:rFonts w:cs="Tahoma"/>
          <w:sz w:val="24"/>
          <w:szCs w:val="24"/>
        </w:rPr>
        <w:t>représentant</w:t>
      </w:r>
      <w:r>
        <w:rPr>
          <w:rFonts w:cs="Tahoma"/>
          <w:sz w:val="24"/>
          <w:szCs w:val="24"/>
        </w:rPr>
        <w:t>s</w:t>
      </w:r>
      <w:r w:rsidRPr="006C1250">
        <w:rPr>
          <w:rFonts w:cs="Tahoma"/>
          <w:sz w:val="24"/>
          <w:szCs w:val="24"/>
        </w:rPr>
        <w:t xml:space="preserve"> de l’entreprise et des représentants du Maître d'Ouvrage</w:t>
      </w:r>
      <w:r w:rsidRPr="00932ACF">
        <w:rPr>
          <w:rFonts w:cs="Tahoma"/>
          <w:sz w:val="24"/>
          <w:szCs w:val="24"/>
        </w:rPr>
        <w:t xml:space="preserve">. </w:t>
      </w:r>
      <w:r w:rsidRPr="00EB1F75">
        <w:rPr>
          <w:rFonts w:cs="Tahoma"/>
          <w:sz w:val="24"/>
          <w:szCs w:val="24"/>
        </w:rPr>
        <w:t>Participants : 3 Agents de l’ONEE dont tous les frais (</w:t>
      </w:r>
      <w:r>
        <w:rPr>
          <w:rFonts w:cs="Tahoma"/>
          <w:sz w:val="24"/>
          <w:szCs w:val="24"/>
        </w:rPr>
        <w:t xml:space="preserve">de </w:t>
      </w:r>
      <w:r w:rsidRPr="00EB1F75">
        <w:rPr>
          <w:rFonts w:cs="Tahoma"/>
          <w:sz w:val="24"/>
          <w:szCs w:val="24"/>
        </w:rPr>
        <w:t>transport aller et retour, hébergement, …etc.)  à la charge de l’entreprise, durée = à confirmer par l’entrepreneur. Ces frais seront réglés à l’entreprise sur présentation des factures y afférentes par le prix relatif à la provision.</w:t>
      </w:r>
    </w:p>
    <w:p w:rsidR="00F26479" w:rsidRPr="001C4CC9" w:rsidRDefault="00F26479" w:rsidP="00D16CE2">
      <w:pPr>
        <w:spacing w:before="120" w:after="120" w:line="240" w:lineRule="auto"/>
        <w:ind w:left="-600" w:right="-728"/>
        <w:jc w:val="both"/>
        <w:rPr>
          <w:rFonts w:cs="Tahoma"/>
          <w:sz w:val="24"/>
          <w:szCs w:val="24"/>
        </w:rPr>
      </w:pPr>
      <w:r w:rsidRPr="001C4CC9">
        <w:rPr>
          <w:rFonts w:cs="Tahoma"/>
          <w:sz w:val="24"/>
          <w:szCs w:val="24"/>
        </w:rPr>
        <w:t>Sur chaque moteur les essais dits de routine seront réalisés en usine en conformité avec les prescriptions de la norme EN 60034-2 et EN 60034-14 , notamment les suivants :</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Mesure des résistances du stator et de la résistance d’isolement</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Essais rigidité diélectrique</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Repérage du sens de rotation (vérification de la séquence de phases et du sens de rotation)</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Essai rotor bloqué (En court-circuit à tension réduite).</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Mesure des pertes à vide</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Mesure de la résistance d’isolement et index de polarisation.</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mesure des résistances des enroulements (à froid et à chaud) ;</w:t>
      </w:r>
    </w:p>
    <w:p w:rsidR="00F26479" w:rsidRPr="004E2C79"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4E2C79">
        <w:rPr>
          <w:rFonts w:cs="Tahoma"/>
          <w:color w:val="000000"/>
          <w:spacing w:val="-3"/>
          <w:sz w:val="24"/>
          <w:szCs w:val="24"/>
        </w:rPr>
        <w:t>vérification des dimensions ;</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Calcul du rendement (méthode des pertes séparées)</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mesure du courant et couple au démarrage ;</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Mesure des vibrations</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lastRenderedPageBreak/>
        <w:t>Essais et contrôle des appareils accessoires</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Mesure des échauffements en régime nominal (Un, In)</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Mesure des caractéristiques en charge (puissance, tension, intensité, cos Ø, glissement, rendement) pour charge 4 / 4, 3 / 4, 1 / 2 et 1 / 4.</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Détermination de la courbe (Vitesse, Couple) du moteur.</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Mesure du niveau de bruit</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Essai de la tension de décrochage.</w:t>
      </w:r>
    </w:p>
    <w:p w:rsidR="00F26479" w:rsidRPr="00D362FC" w:rsidRDefault="00F26479" w:rsidP="00376F30">
      <w:pPr>
        <w:numPr>
          <w:ilvl w:val="1"/>
          <w:numId w:val="19"/>
        </w:numPr>
        <w:tabs>
          <w:tab w:val="clear" w:pos="1800"/>
          <w:tab w:val="num" w:pos="-200"/>
        </w:tabs>
        <w:spacing w:before="120" w:after="120" w:line="240" w:lineRule="auto"/>
        <w:ind w:left="-200" w:right="-728"/>
        <w:jc w:val="both"/>
        <w:rPr>
          <w:rFonts w:cs="Tahoma"/>
          <w:color w:val="000000"/>
          <w:spacing w:val="-3"/>
          <w:sz w:val="24"/>
          <w:szCs w:val="24"/>
        </w:rPr>
      </w:pPr>
      <w:r w:rsidRPr="00D362FC">
        <w:rPr>
          <w:rFonts w:cs="Tahoma"/>
          <w:color w:val="000000"/>
          <w:spacing w:val="-3"/>
          <w:sz w:val="24"/>
          <w:szCs w:val="24"/>
        </w:rPr>
        <w:t>équilibrage dynamique du rotor, suivant la norme ISO 1940.</w:t>
      </w:r>
    </w:p>
    <w:p w:rsidR="00F26479" w:rsidRPr="002A6349"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2A6349">
        <w:rPr>
          <w:rFonts w:cs="Tahoma"/>
          <w:spacing w:val="-3"/>
          <w:sz w:val="24"/>
          <w:szCs w:val="24"/>
        </w:rPr>
        <w:t xml:space="preserve">Essai de survitesse en dévirage à la vitesse de 1330 tr/mn pendant deux minutes </w:t>
      </w:r>
      <w:r w:rsidRPr="002A6349">
        <w:rPr>
          <w:rFonts w:cs="Tahoma"/>
          <w:spacing w:val="-3"/>
          <w:sz w:val="24"/>
          <w:szCs w:val="24"/>
          <w:u w:val="single"/>
        </w:rPr>
        <w:t>ou</w:t>
      </w:r>
      <w:r w:rsidRPr="002A6349">
        <w:rPr>
          <w:rFonts w:cs="Tahoma"/>
          <w:spacing w:val="-3"/>
          <w:sz w:val="24"/>
          <w:szCs w:val="24"/>
        </w:rPr>
        <w:t xml:space="preserve"> 1600 tr/mn pendant 90 secondes.</w:t>
      </w:r>
    </w:p>
    <w:p w:rsidR="00F26479" w:rsidRPr="00D362FC" w:rsidRDefault="00F26479" w:rsidP="00D362FC">
      <w:pPr>
        <w:spacing w:before="120" w:after="120" w:line="240" w:lineRule="auto"/>
        <w:ind w:left="-600" w:right="-728"/>
        <w:jc w:val="both"/>
        <w:rPr>
          <w:rFonts w:cs="Tahoma"/>
          <w:color w:val="000000"/>
          <w:spacing w:val="-3"/>
          <w:sz w:val="24"/>
          <w:szCs w:val="24"/>
        </w:rPr>
      </w:pPr>
      <w:r w:rsidRPr="00D362FC">
        <w:rPr>
          <w:rFonts w:cs="Tahoma"/>
          <w:color w:val="000000"/>
          <w:spacing w:val="-3"/>
          <w:sz w:val="24"/>
          <w:szCs w:val="24"/>
        </w:rPr>
        <w:t>L</w:t>
      </w:r>
      <w:r>
        <w:rPr>
          <w:rFonts w:cs="Tahoma"/>
          <w:color w:val="000000"/>
          <w:spacing w:val="-3"/>
          <w:sz w:val="24"/>
          <w:szCs w:val="24"/>
        </w:rPr>
        <w:t xml:space="preserve">’entrepreneur </w:t>
      </w:r>
      <w:r w:rsidRPr="00D362FC">
        <w:rPr>
          <w:rFonts w:cs="Tahoma"/>
          <w:color w:val="000000"/>
          <w:spacing w:val="-3"/>
          <w:sz w:val="24"/>
          <w:szCs w:val="24"/>
        </w:rPr>
        <w:t xml:space="preserve">assurera </w:t>
      </w:r>
      <w:r>
        <w:rPr>
          <w:rFonts w:cs="Tahoma"/>
          <w:color w:val="000000"/>
          <w:spacing w:val="-3"/>
          <w:sz w:val="24"/>
          <w:szCs w:val="24"/>
        </w:rPr>
        <w:t>à sa charge les</w:t>
      </w:r>
      <w:r w:rsidRPr="00D362FC">
        <w:rPr>
          <w:rFonts w:cs="Tahoma"/>
          <w:color w:val="000000"/>
          <w:spacing w:val="-3"/>
          <w:sz w:val="24"/>
          <w:szCs w:val="24"/>
        </w:rPr>
        <w:t xml:space="preserve"> essais dans </w:t>
      </w:r>
      <w:r>
        <w:rPr>
          <w:rFonts w:cs="Tahoma"/>
          <w:color w:val="000000"/>
          <w:spacing w:val="-3"/>
          <w:sz w:val="24"/>
          <w:szCs w:val="24"/>
        </w:rPr>
        <w:t>l’</w:t>
      </w:r>
      <w:r w:rsidRPr="00D362FC">
        <w:rPr>
          <w:rFonts w:cs="Tahoma"/>
          <w:color w:val="000000"/>
          <w:spacing w:val="-3"/>
          <w:sz w:val="24"/>
          <w:szCs w:val="24"/>
        </w:rPr>
        <w:t xml:space="preserve">usine </w:t>
      </w:r>
      <w:r>
        <w:rPr>
          <w:rFonts w:cs="Tahoma"/>
          <w:color w:val="000000"/>
          <w:spacing w:val="-3"/>
          <w:sz w:val="24"/>
          <w:szCs w:val="24"/>
        </w:rPr>
        <w:t>du</w:t>
      </w:r>
      <w:r w:rsidRPr="00D362FC">
        <w:rPr>
          <w:rFonts w:cs="Tahoma"/>
          <w:color w:val="000000"/>
          <w:spacing w:val="-3"/>
          <w:sz w:val="24"/>
          <w:szCs w:val="24"/>
        </w:rPr>
        <w:t xml:space="preserve"> Constructeur. </w:t>
      </w:r>
    </w:p>
    <w:p w:rsidR="00F26479" w:rsidRPr="00D362FC" w:rsidRDefault="00F26479" w:rsidP="00D362FC">
      <w:pPr>
        <w:spacing w:before="120" w:after="120" w:line="240" w:lineRule="auto"/>
        <w:ind w:left="-600" w:right="-728"/>
        <w:jc w:val="both"/>
        <w:rPr>
          <w:rFonts w:cs="Tahoma"/>
          <w:b/>
          <w:bCs/>
          <w:color w:val="000000"/>
          <w:spacing w:val="-3"/>
          <w:sz w:val="24"/>
          <w:szCs w:val="24"/>
          <w:u w:val="single"/>
        </w:rPr>
      </w:pPr>
      <w:r w:rsidRPr="00D362FC">
        <w:rPr>
          <w:rFonts w:cs="Tahoma"/>
          <w:b/>
          <w:bCs/>
          <w:color w:val="000000"/>
          <w:spacing w:val="-3"/>
          <w:sz w:val="24"/>
          <w:szCs w:val="24"/>
          <w:u w:val="single"/>
        </w:rPr>
        <w:t xml:space="preserve">NB : </w:t>
      </w:r>
    </w:p>
    <w:p w:rsidR="00F26479" w:rsidRPr="00D362FC" w:rsidRDefault="00F26479" w:rsidP="00D362FC">
      <w:pPr>
        <w:spacing w:before="120" w:after="120" w:line="240" w:lineRule="auto"/>
        <w:ind w:left="-600" w:right="-728"/>
        <w:jc w:val="both"/>
        <w:rPr>
          <w:rFonts w:cs="Tahoma"/>
          <w:color w:val="000000"/>
          <w:spacing w:val="-3"/>
          <w:sz w:val="24"/>
          <w:szCs w:val="24"/>
        </w:rPr>
      </w:pPr>
      <w:r>
        <w:rPr>
          <w:rFonts w:cs="Tahoma"/>
          <w:color w:val="000000"/>
          <w:spacing w:val="-3"/>
          <w:sz w:val="24"/>
          <w:szCs w:val="24"/>
        </w:rPr>
        <w:t>L</w:t>
      </w:r>
      <w:r w:rsidRPr="00D362FC">
        <w:rPr>
          <w:rFonts w:cs="Tahoma"/>
          <w:color w:val="000000"/>
          <w:spacing w:val="-3"/>
          <w:sz w:val="24"/>
          <w:szCs w:val="24"/>
        </w:rPr>
        <w:t xml:space="preserve">e constructeur présentera à l’ONEE </w:t>
      </w:r>
      <w:r>
        <w:rPr>
          <w:rFonts w:cs="Tahoma"/>
          <w:color w:val="000000"/>
          <w:spacing w:val="-3"/>
          <w:sz w:val="24"/>
          <w:szCs w:val="24"/>
        </w:rPr>
        <w:t xml:space="preserve">Branche Eau </w:t>
      </w:r>
      <w:r w:rsidRPr="00D362FC">
        <w:rPr>
          <w:rFonts w:cs="Tahoma"/>
          <w:color w:val="000000"/>
          <w:spacing w:val="-3"/>
          <w:sz w:val="24"/>
          <w:szCs w:val="24"/>
        </w:rPr>
        <w:t>tous les certificats d’étalonnages des appareils de mesure exploités au dit essai en usine.</w:t>
      </w:r>
    </w:p>
    <w:p w:rsidR="00F26479" w:rsidRDefault="00F26479" w:rsidP="00D16CE2">
      <w:pPr>
        <w:spacing w:before="120" w:after="120" w:line="240" w:lineRule="auto"/>
        <w:ind w:left="-600" w:right="-728"/>
        <w:jc w:val="both"/>
        <w:rPr>
          <w:rFonts w:cs="Tahoma"/>
          <w:color w:val="000000"/>
          <w:spacing w:val="-3"/>
          <w:sz w:val="24"/>
          <w:szCs w:val="24"/>
        </w:rPr>
      </w:pPr>
      <w:r w:rsidRPr="00D362FC">
        <w:rPr>
          <w:rFonts w:cs="Tahoma"/>
          <w:color w:val="000000"/>
          <w:spacing w:val="-3"/>
          <w:sz w:val="24"/>
          <w:szCs w:val="24"/>
        </w:rPr>
        <w:t>Les batteries de condensateur à fournir devront être accompagnés obligatoirement des certificats des essais en usine conformément aux normes EN 61921-2004 ou équivalente</w:t>
      </w:r>
      <w:r>
        <w:rPr>
          <w:rFonts w:cs="Tahoma"/>
          <w:color w:val="000000"/>
          <w:spacing w:val="-3"/>
          <w:sz w:val="24"/>
          <w:szCs w:val="24"/>
        </w:rPr>
        <w:t>.</w:t>
      </w:r>
    </w:p>
    <w:p w:rsidR="00F26479" w:rsidRPr="00D16CE2" w:rsidRDefault="00F26479" w:rsidP="00D16CE2">
      <w:pPr>
        <w:spacing w:before="120" w:after="120" w:line="240" w:lineRule="auto"/>
        <w:ind w:left="-600" w:right="-728"/>
        <w:jc w:val="both"/>
        <w:rPr>
          <w:rFonts w:cs="Tahoma"/>
          <w:color w:val="000000"/>
          <w:spacing w:val="-3"/>
          <w:sz w:val="24"/>
          <w:szCs w:val="24"/>
        </w:rPr>
      </w:pPr>
    </w:p>
    <w:p w:rsidR="00F26479" w:rsidRPr="00D16CE2" w:rsidRDefault="00F26479" w:rsidP="00376F30">
      <w:pPr>
        <w:numPr>
          <w:ilvl w:val="0"/>
          <w:numId w:val="19"/>
        </w:numPr>
        <w:tabs>
          <w:tab w:val="left" w:pos="-720"/>
        </w:tabs>
        <w:suppressAutoHyphens/>
        <w:spacing w:after="0" w:line="240" w:lineRule="auto"/>
        <w:ind w:left="-200"/>
        <w:jc w:val="both"/>
        <w:rPr>
          <w:rFonts w:cs="Tahoma"/>
          <w:b/>
          <w:bCs/>
          <w:spacing w:val="-2"/>
          <w:sz w:val="24"/>
          <w:szCs w:val="24"/>
        </w:rPr>
      </w:pPr>
      <w:r w:rsidRPr="00D16CE2">
        <w:rPr>
          <w:rFonts w:cs="Tahoma"/>
          <w:b/>
          <w:bCs/>
          <w:spacing w:val="-2"/>
          <w:sz w:val="24"/>
          <w:szCs w:val="24"/>
        </w:rPr>
        <w:t>Essais après montage :</w:t>
      </w:r>
    </w:p>
    <w:p w:rsidR="00F26479" w:rsidRDefault="00F26479" w:rsidP="00981047">
      <w:pPr>
        <w:spacing w:before="120" w:after="120" w:line="240" w:lineRule="auto"/>
        <w:ind w:left="-600" w:right="-728"/>
        <w:jc w:val="both"/>
        <w:rPr>
          <w:rFonts w:cs="Tahoma"/>
          <w:color w:val="000000"/>
          <w:spacing w:val="-3"/>
          <w:sz w:val="24"/>
          <w:szCs w:val="24"/>
        </w:rPr>
      </w:pPr>
      <w:r w:rsidRPr="00D362FC">
        <w:rPr>
          <w:rFonts w:cs="Tahoma"/>
          <w:color w:val="000000"/>
          <w:spacing w:val="-3"/>
          <w:sz w:val="24"/>
          <w:szCs w:val="24"/>
        </w:rPr>
        <w:t>Après achèvement du montage, il sera procédé aux essais déjà indiqués pour la pompe</w:t>
      </w:r>
      <w:r>
        <w:rPr>
          <w:rFonts w:cs="Tahoma"/>
          <w:color w:val="000000"/>
          <w:spacing w:val="-3"/>
          <w:sz w:val="24"/>
          <w:szCs w:val="24"/>
        </w:rPr>
        <w:t xml:space="preserve"> et le moteur</w:t>
      </w:r>
      <w:r w:rsidRPr="00D362FC">
        <w:rPr>
          <w:rFonts w:cs="Tahoma"/>
          <w:color w:val="000000"/>
          <w:spacing w:val="-3"/>
          <w:sz w:val="24"/>
          <w:szCs w:val="24"/>
        </w:rPr>
        <w:t>.</w:t>
      </w:r>
    </w:p>
    <w:p w:rsidR="00F26479" w:rsidRPr="00850DDF" w:rsidRDefault="00F26479" w:rsidP="00981047">
      <w:pPr>
        <w:spacing w:before="120" w:after="120" w:line="240" w:lineRule="auto"/>
        <w:ind w:left="-600" w:right="-728"/>
        <w:jc w:val="both"/>
        <w:rPr>
          <w:rFonts w:cs="Tahoma"/>
          <w:spacing w:val="-3"/>
          <w:sz w:val="24"/>
          <w:szCs w:val="24"/>
        </w:rPr>
      </w:pPr>
      <w:r w:rsidRPr="00850DDF">
        <w:rPr>
          <w:sz w:val="24"/>
          <w:szCs w:val="24"/>
        </w:rPr>
        <w:t>Au cas où ces essais et vérifications ne sont pas satisfaisants et en cas de non-conformité du matériel (performances non conformes aux spécifications du présent CCTP), l’Entreprise :</w:t>
      </w:r>
    </w:p>
    <w:p w:rsidR="00F26479" w:rsidRPr="00850DDF" w:rsidRDefault="00F26479" w:rsidP="00376F30">
      <w:pPr>
        <w:numPr>
          <w:ilvl w:val="0"/>
          <w:numId w:val="49"/>
        </w:numPr>
        <w:tabs>
          <w:tab w:val="left" w:pos="1701"/>
        </w:tabs>
        <w:spacing w:before="120" w:after="120" w:line="240" w:lineRule="auto"/>
        <w:ind w:right="-726"/>
        <w:jc w:val="both"/>
        <w:rPr>
          <w:sz w:val="24"/>
          <w:szCs w:val="24"/>
        </w:rPr>
      </w:pPr>
      <w:r w:rsidRPr="00850DDF">
        <w:rPr>
          <w:sz w:val="24"/>
          <w:szCs w:val="24"/>
        </w:rPr>
        <w:t>procède à un examen de sa fourniture,</w:t>
      </w:r>
    </w:p>
    <w:p w:rsidR="00F26479" w:rsidRPr="00850DDF" w:rsidRDefault="00F26479" w:rsidP="00376F30">
      <w:pPr>
        <w:numPr>
          <w:ilvl w:val="0"/>
          <w:numId w:val="49"/>
        </w:numPr>
        <w:tabs>
          <w:tab w:val="left" w:pos="1701"/>
        </w:tabs>
        <w:spacing w:before="120" w:after="120" w:line="240" w:lineRule="auto"/>
        <w:ind w:right="-726"/>
        <w:jc w:val="both"/>
        <w:rPr>
          <w:sz w:val="24"/>
          <w:szCs w:val="24"/>
        </w:rPr>
      </w:pPr>
      <w:r w:rsidRPr="00850DDF">
        <w:rPr>
          <w:sz w:val="24"/>
          <w:szCs w:val="24"/>
        </w:rPr>
        <w:t>remet à la maîtrise d’œuvre les résultats et conclusions de cet examen,</w:t>
      </w:r>
    </w:p>
    <w:p w:rsidR="00F26479" w:rsidRPr="00850DDF" w:rsidRDefault="00F26479" w:rsidP="00376F30">
      <w:pPr>
        <w:numPr>
          <w:ilvl w:val="0"/>
          <w:numId w:val="49"/>
        </w:numPr>
        <w:tabs>
          <w:tab w:val="left" w:pos="1701"/>
        </w:tabs>
        <w:spacing w:before="120" w:after="120" w:line="240" w:lineRule="auto"/>
        <w:ind w:right="-726"/>
        <w:jc w:val="both"/>
        <w:rPr>
          <w:sz w:val="24"/>
          <w:szCs w:val="24"/>
        </w:rPr>
      </w:pPr>
      <w:r w:rsidRPr="00850DDF">
        <w:rPr>
          <w:sz w:val="24"/>
          <w:szCs w:val="24"/>
        </w:rPr>
        <w:t>modifie sa fourniture à ses frais après accord de l’ONEE BRANCHE EAU dans un délai ne dépassant pas  3 mois.</w:t>
      </w:r>
    </w:p>
    <w:p w:rsidR="00F26479" w:rsidRPr="00850DDF" w:rsidRDefault="00F26479" w:rsidP="00981047">
      <w:pPr>
        <w:tabs>
          <w:tab w:val="left" w:pos="1701"/>
        </w:tabs>
        <w:spacing w:before="120" w:after="120" w:line="240" w:lineRule="auto"/>
        <w:ind w:left="-567" w:right="-728"/>
        <w:jc w:val="both"/>
        <w:rPr>
          <w:sz w:val="24"/>
          <w:szCs w:val="24"/>
        </w:rPr>
      </w:pPr>
      <w:r w:rsidRPr="00850DDF">
        <w:rPr>
          <w:sz w:val="24"/>
          <w:szCs w:val="24"/>
        </w:rPr>
        <w:t>Il est, si nécessaire, procédé aux frais de l’Entreprise à de nouveaux essais jusqu’à obtention des performances attendues.</w:t>
      </w:r>
    </w:p>
    <w:p w:rsidR="00F26479" w:rsidRPr="00850DDF" w:rsidRDefault="00F26479" w:rsidP="00981047">
      <w:pPr>
        <w:tabs>
          <w:tab w:val="left" w:pos="1701"/>
        </w:tabs>
        <w:spacing w:before="120" w:after="120" w:line="240" w:lineRule="auto"/>
        <w:ind w:left="-567" w:right="-728"/>
        <w:jc w:val="both"/>
        <w:rPr>
          <w:sz w:val="24"/>
          <w:szCs w:val="24"/>
        </w:rPr>
      </w:pPr>
      <w:r w:rsidRPr="00850DDF">
        <w:rPr>
          <w:sz w:val="24"/>
          <w:szCs w:val="24"/>
        </w:rPr>
        <w:t>L’exécution satisfaisante des essais est concrétisée par un procès-verbal de fin d’essais.</w:t>
      </w:r>
    </w:p>
    <w:p w:rsidR="00F26479" w:rsidRPr="00A56BDC" w:rsidRDefault="00F26479" w:rsidP="00A56BDC">
      <w:pPr>
        <w:spacing w:before="120" w:after="120" w:line="240" w:lineRule="auto"/>
        <w:ind w:left="-600" w:right="-728"/>
        <w:jc w:val="both"/>
        <w:rPr>
          <w:rFonts w:cs="Tahoma"/>
          <w:color w:val="000000"/>
          <w:spacing w:val="-3"/>
          <w:sz w:val="24"/>
          <w:szCs w:val="24"/>
        </w:rPr>
      </w:pPr>
      <w:r w:rsidRPr="00A56BDC">
        <w:rPr>
          <w:rFonts w:cs="Tahoma"/>
          <w:color w:val="000000"/>
          <w:spacing w:val="-3"/>
          <w:sz w:val="24"/>
          <w:szCs w:val="24"/>
        </w:rPr>
        <w:t>Il sera également mesuré la valeur du courant de démarrage.</w:t>
      </w:r>
    </w:p>
    <w:p w:rsidR="00F26479" w:rsidRPr="00B40640" w:rsidRDefault="00F26479" w:rsidP="00B40640">
      <w:pPr>
        <w:spacing w:before="120" w:after="120" w:line="240" w:lineRule="auto"/>
        <w:ind w:left="-600" w:right="-728"/>
        <w:jc w:val="both"/>
        <w:rPr>
          <w:rFonts w:cs="Tahoma"/>
          <w:color w:val="000000"/>
          <w:spacing w:val="-3"/>
          <w:sz w:val="24"/>
          <w:szCs w:val="24"/>
        </w:rPr>
      </w:pPr>
      <w:r w:rsidRPr="00A56BDC">
        <w:rPr>
          <w:rFonts w:cs="Tahoma"/>
          <w:color w:val="000000"/>
          <w:spacing w:val="-3"/>
          <w:sz w:val="24"/>
          <w:szCs w:val="24"/>
        </w:rPr>
        <w:t>Pour la mesure des groupes, il sera approvisionné par l’Entrepreneur le matériel électrique d’une classe compatible avec la précision requise des mesures.</w:t>
      </w:r>
    </w:p>
    <w:p w:rsidR="00F26479" w:rsidRPr="00A56BDC" w:rsidRDefault="00F26479" w:rsidP="00A56BDC">
      <w:pPr>
        <w:spacing w:before="120" w:after="120" w:line="240" w:lineRule="auto"/>
        <w:ind w:left="-600" w:right="-728"/>
        <w:jc w:val="both"/>
        <w:rPr>
          <w:rFonts w:cs="Tahoma"/>
          <w:b/>
          <w:bCs/>
          <w:color w:val="000000"/>
          <w:spacing w:val="-3"/>
          <w:sz w:val="24"/>
          <w:szCs w:val="24"/>
          <w:u w:val="single"/>
        </w:rPr>
      </w:pPr>
      <w:r w:rsidRPr="00A56BDC">
        <w:rPr>
          <w:rFonts w:cs="Tahoma"/>
          <w:b/>
          <w:bCs/>
          <w:color w:val="000000"/>
          <w:spacing w:val="-3"/>
          <w:sz w:val="24"/>
          <w:szCs w:val="24"/>
          <w:u w:val="single"/>
        </w:rPr>
        <w:t>Nota :</w:t>
      </w:r>
    </w:p>
    <w:p w:rsidR="00F26479" w:rsidRPr="004E5843" w:rsidRDefault="00F26479" w:rsidP="00A56BDC">
      <w:pPr>
        <w:spacing w:before="120" w:after="120" w:line="240" w:lineRule="auto"/>
        <w:ind w:left="-600" w:right="-728"/>
        <w:jc w:val="both"/>
        <w:rPr>
          <w:rFonts w:cs="Tahoma"/>
          <w:color w:val="000000"/>
          <w:spacing w:val="-3"/>
          <w:sz w:val="24"/>
          <w:szCs w:val="24"/>
        </w:rPr>
      </w:pPr>
      <w:r w:rsidRPr="004E5843">
        <w:rPr>
          <w:rFonts w:cs="Tahoma"/>
          <w:color w:val="000000"/>
          <w:spacing w:val="-3"/>
          <w:sz w:val="24"/>
          <w:szCs w:val="24"/>
        </w:rPr>
        <w:t>Le fournisseur doit justifier son dimensionnement par une note de calcul pour d’éventuel déclassement des moteurs dans le cas ou ceux –ci seraient prévus pour un fonctionnement à 40°C ou inférieur à 1000m ou autre.</w:t>
      </w:r>
    </w:p>
    <w:p w:rsidR="00F26479" w:rsidRPr="004E5843" w:rsidRDefault="00F26479" w:rsidP="00A56BDC">
      <w:pPr>
        <w:spacing w:before="120" w:after="120" w:line="240" w:lineRule="auto"/>
        <w:ind w:left="-600" w:right="-728"/>
        <w:jc w:val="both"/>
        <w:rPr>
          <w:sz w:val="24"/>
          <w:szCs w:val="24"/>
        </w:rPr>
      </w:pPr>
      <w:r w:rsidRPr="004E5843">
        <w:rPr>
          <w:sz w:val="24"/>
          <w:szCs w:val="24"/>
        </w:rPr>
        <w:t xml:space="preserve">Les supports moteurs doivent être suffisamment rigides de manière à ce que, dans les conditions d’installation des groupes, les forces externes admissibles indiquées par le fabricant de la pompe </w:t>
      </w:r>
      <w:r w:rsidRPr="004E5843">
        <w:rPr>
          <w:sz w:val="24"/>
          <w:szCs w:val="24"/>
        </w:rPr>
        <w:lastRenderedPageBreak/>
        <w:t>n’entraînent pas un désalignement des bouts d’arbre supérieur aux tolérances indiquées par le fournisseur de l’accouplement.</w:t>
      </w:r>
      <w:bookmarkStart w:id="41" w:name="_Toc35055361"/>
      <w:bookmarkStart w:id="42" w:name="_Toc128893714"/>
      <w:bookmarkStart w:id="43" w:name="_Toc372719259"/>
      <w:bookmarkEnd w:id="35"/>
      <w:bookmarkEnd w:id="36"/>
      <w:bookmarkEnd w:id="37"/>
      <w:bookmarkEnd w:id="38"/>
      <w:bookmarkEnd w:id="39"/>
      <w:bookmarkEnd w:id="40"/>
    </w:p>
    <w:p w:rsidR="00F26479" w:rsidRDefault="00F26479" w:rsidP="00D16CE2">
      <w:pPr>
        <w:spacing w:before="120" w:after="120" w:line="240" w:lineRule="auto"/>
        <w:ind w:right="-728"/>
        <w:jc w:val="both"/>
      </w:pPr>
    </w:p>
    <w:p w:rsidR="00F26479" w:rsidRPr="00B40640" w:rsidRDefault="00F26479" w:rsidP="00A56BDC">
      <w:pPr>
        <w:pStyle w:val="Sous-titre"/>
        <w:ind w:left="-600"/>
        <w:jc w:val="left"/>
        <w:outlineLvl w:val="0"/>
        <w:rPr>
          <w:rFonts w:ascii="Calibri" w:hAnsi="Calibri"/>
          <w:b/>
          <w:bCs/>
        </w:rPr>
      </w:pPr>
      <w:bookmarkStart w:id="44" w:name="_Toc384747978"/>
      <w:r w:rsidRPr="00B40640">
        <w:rPr>
          <w:rFonts w:ascii="Calibri" w:hAnsi="Calibri"/>
          <w:b/>
          <w:bCs/>
        </w:rPr>
        <w:t>ARTICLE 2 : PIECES DE RECHANGE</w:t>
      </w:r>
      <w:bookmarkEnd w:id="41"/>
      <w:bookmarkEnd w:id="42"/>
      <w:bookmarkEnd w:id="43"/>
      <w:bookmarkEnd w:id="44"/>
      <w:r w:rsidRPr="00B40640">
        <w:rPr>
          <w:rFonts w:ascii="Calibri" w:hAnsi="Calibri"/>
          <w:b/>
          <w:bCs/>
        </w:rPr>
        <w:t> </w:t>
      </w:r>
      <w:bookmarkStart w:id="45" w:name="_Toc28567473"/>
    </w:p>
    <w:bookmarkEnd w:id="45"/>
    <w:p w:rsidR="00F26479" w:rsidRPr="00A578BB" w:rsidRDefault="00F26479" w:rsidP="00B40640">
      <w:pPr>
        <w:spacing w:before="120" w:after="120" w:line="240" w:lineRule="auto"/>
        <w:ind w:left="-600" w:right="-728"/>
        <w:jc w:val="both"/>
        <w:rPr>
          <w:sz w:val="24"/>
          <w:szCs w:val="24"/>
        </w:rPr>
      </w:pPr>
      <w:r w:rsidRPr="00A578BB">
        <w:rPr>
          <w:sz w:val="24"/>
          <w:szCs w:val="24"/>
        </w:rPr>
        <w:t>L’entrepreneur fournira les pièces de rechange suivantes qui feront partie intégrante de son offre :</w:t>
      </w:r>
    </w:p>
    <w:p w:rsidR="00F26479" w:rsidRPr="00FF3A78" w:rsidRDefault="00F26479" w:rsidP="00A56BDC">
      <w:pPr>
        <w:spacing w:before="120" w:after="120" w:line="240" w:lineRule="auto"/>
        <w:ind w:left="-600" w:right="-728"/>
        <w:jc w:val="both"/>
        <w:rPr>
          <w:sz w:val="24"/>
          <w:szCs w:val="24"/>
        </w:rPr>
      </w:pPr>
      <w:r w:rsidRPr="00FF3A78">
        <w:rPr>
          <w:sz w:val="24"/>
          <w:szCs w:val="24"/>
        </w:rPr>
        <w:t xml:space="preserve">Un lot de pièces de rechange pour </w:t>
      </w:r>
      <w:r w:rsidRPr="00FF3A78">
        <w:rPr>
          <w:sz w:val="24"/>
          <w:szCs w:val="24"/>
          <w:u w:val="single"/>
        </w:rPr>
        <w:t>moteur de groupe type 1</w:t>
      </w:r>
      <w:r w:rsidRPr="00FF3A78">
        <w:rPr>
          <w:sz w:val="24"/>
          <w:szCs w:val="24"/>
        </w:rPr>
        <w:t>, comprenant :</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 xml:space="preserve">Un jeu de roulement pour paliers moteur. </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 xml:space="preserve">Deux jeu de sondes de températures palier + convertisseurs. </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Quatre vibromètres.</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Un jeu complet d’isolateurs de chaque type.</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Deux résistances chauffantes.</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 xml:space="preserve">L’ensemble des pièces de rechange et consommables préconisés par le constructeur pour la révision du moteur dans le cadre de la maintenance préventive, sur une durée de 5 ans. </w:t>
      </w:r>
    </w:p>
    <w:p w:rsidR="00F26479" w:rsidRPr="00FF3A78" w:rsidRDefault="00F26479" w:rsidP="00A56BDC">
      <w:pPr>
        <w:spacing w:before="120" w:after="120" w:line="240" w:lineRule="auto"/>
        <w:ind w:left="-600" w:right="-728"/>
        <w:jc w:val="both"/>
        <w:rPr>
          <w:sz w:val="24"/>
          <w:szCs w:val="24"/>
        </w:rPr>
      </w:pPr>
    </w:p>
    <w:p w:rsidR="00F26479" w:rsidRPr="00FF3A78" w:rsidRDefault="00F26479" w:rsidP="00187CAF">
      <w:pPr>
        <w:spacing w:before="120" w:after="120" w:line="240" w:lineRule="auto"/>
        <w:ind w:left="-600" w:right="-728"/>
        <w:jc w:val="both"/>
        <w:rPr>
          <w:sz w:val="24"/>
          <w:szCs w:val="24"/>
        </w:rPr>
      </w:pPr>
      <w:r w:rsidRPr="00FF3A78">
        <w:rPr>
          <w:sz w:val="24"/>
          <w:szCs w:val="24"/>
        </w:rPr>
        <w:t xml:space="preserve">Un lot de pièces de rechange pour </w:t>
      </w:r>
      <w:r w:rsidRPr="00FF3A78">
        <w:rPr>
          <w:sz w:val="24"/>
          <w:szCs w:val="24"/>
          <w:u w:val="single"/>
        </w:rPr>
        <w:t>moteur de groupe type 2</w:t>
      </w:r>
      <w:r w:rsidRPr="00FF3A78">
        <w:rPr>
          <w:sz w:val="24"/>
          <w:szCs w:val="24"/>
        </w:rPr>
        <w:t>, comprenant :</w:t>
      </w:r>
    </w:p>
    <w:p w:rsidR="00F26479" w:rsidRPr="00FF3A78" w:rsidRDefault="00F26479" w:rsidP="000C58CB">
      <w:pPr>
        <w:numPr>
          <w:ilvl w:val="1"/>
          <w:numId w:val="19"/>
        </w:numPr>
        <w:tabs>
          <w:tab w:val="clear" w:pos="1800"/>
          <w:tab w:val="num" w:pos="-200"/>
        </w:tabs>
        <w:spacing w:before="120" w:after="120" w:line="240" w:lineRule="auto"/>
        <w:ind w:left="-200" w:right="-728"/>
        <w:jc w:val="both"/>
        <w:rPr>
          <w:rFonts w:cs="Tahoma"/>
          <w:spacing w:val="-3"/>
          <w:sz w:val="24"/>
          <w:szCs w:val="24"/>
        </w:rPr>
      </w:pPr>
      <w:r>
        <w:rPr>
          <w:rFonts w:cs="Tahoma"/>
          <w:spacing w:val="-3"/>
          <w:sz w:val="24"/>
          <w:szCs w:val="24"/>
        </w:rPr>
        <w:t xml:space="preserve">Un </w:t>
      </w:r>
      <w:r w:rsidRPr="00FF3A78">
        <w:rPr>
          <w:rFonts w:cs="Tahoma"/>
          <w:spacing w:val="-3"/>
          <w:sz w:val="24"/>
          <w:szCs w:val="24"/>
        </w:rPr>
        <w:t>jeux complets de coussinet et de bagues d’étanchéité et de graissage (</w:t>
      </w:r>
      <w:r>
        <w:rPr>
          <w:rFonts w:cs="Tahoma"/>
          <w:spacing w:val="-3"/>
          <w:sz w:val="24"/>
          <w:szCs w:val="24"/>
        </w:rPr>
        <w:t>pour les deux paliers)</w:t>
      </w:r>
      <w:r w:rsidRPr="00FF3A78">
        <w:rPr>
          <w:rFonts w:cs="Tahoma"/>
          <w:spacing w:val="-3"/>
          <w:sz w:val="24"/>
          <w:szCs w:val="24"/>
        </w:rPr>
        <w:t>.</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 xml:space="preserve">Deux jeu de sondes de températures paliers + convertisseurs. </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Quatre vibromètres.</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Un jeu complet d’isolateurs de chaque type.</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Deux résistances chauffantes.</w:t>
      </w:r>
    </w:p>
    <w:p w:rsidR="00F26479" w:rsidRPr="00FF3A78" w:rsidRDefault="00F26479" w:rsidP="00376F30">
      <w:pPr>
        <w:numPr>
          <w:ilvl w:val="1"/>
          <w:numId w:val="19"/>
        </w:numPr>
        <w:tabs>
          <w:tab w:val="clear" w:pos="1800"/>
          <w:tab w:val="num" w:pos="-200"/>
        </w:tabs>
        <w:spacing w:before="120" w:after="120" w:line="240" w:lineRule="auto"/>
        <w:ind w:left="-200" w:right="-728"/>
        <w:jc w:val="both"/>
        <w:rPr>
          <w:rFonts w:cs="Tahoma"/>
          <w:spacing w:val="-3"/>
          <w:sz w:val="24"/>
          <w:szCs w:val="24"/>
        </w:rPr>
      </w:pPr>
      <w:r w:rsidRPr="00FF3A78">
        <w:rPr>
          <w:rFonts w:cs="Tahoma"/>
          <w:spacing w:val="-3"/>
          <w:sz w:val="24"/>
          <w:szCs w:val="24"/>
        </w:rPr>
        <w:t xml:space="preserve">L’ensemble des pièces de rechange et consommables préconisés par le constructeur pour la révision du moteur dans le cadre de la maintenance préventive, sur une durée de 5 ans. </w:t>
      </w:r>
    </w:p>
    <w:p w:rsidR="00F26479" w:rsidRPr="00A578BB" w:rsidRDefault="00F26479" w:rsidP="00A56BDC">
      <w:pPr>
        <w:spacing w:before="120" w:after="120" w:line="240" w:lineRule="auto"/>
        <w:ind w:left="-600" w:right="-728"/>
        <w:jc w:val="both"/>
        <w:rPr>
          <w:sz w:val="24"/>
          <w:szCs w:val="24"/>
        </w:rPr>
      </w:pPr>
    </w:p>
    <w:p w:rsidR="00F26479" w:rsidRPr="00A578BB" w:rsidRDefault="00F26479" w:rsidP="00A56BDC">
      <w:pPr>
        <w:spacing w:before="120" w:after="120" w:line="240" w:lineRule="auto"/>
        <w:ind w:left="-600" w:right="-728"/>
        <w:jc w:val="both"/>
        <w:rPr>
          <w:sz w:val="24"/>
          <w:szCs w:val="24"/>
        </w:rPr>
      </w:pPr>
    </w:p>
    <w:p w:rsidR="00F26479" w:rsidRPr="00B40640" w:rsidRDefault="00F26479" w:rsidP="00945C44">
      <w:pPr>
        <w:pStyle w:val="Sous-titre"/>
        <w:tabs>
          <w:tab w:val="left" w:pos="400"/>
        </w:tabs>
        <w:ind w:left="-600" w:right="-728"/>
        <w:outlineLvl w:val="0"/>
        <w:rPr>
          <w:rFonts w:ascii="Calibri" w:hAnsi="Calibri" w:cs="Tahoma"/>
          <w:b/>
          <w:bCs/>
          <w:color w:val="000000"/>
        </w:rPr>
      </w:pPr>
      <w:bookmarkStart w:id="46" w:name="_Toc32048705"/>
      <w:bookmarkStart w:id="47" w:name="_Toc128893716"/>
      <w:bookmarkStart w:id="48" w:name="_Toc372719260"/>
      <w:bookmarkStart w:id="49" w:name="_Toc384747979"/>
      <w:bookmarkStart w:id="50" w:name="_Toc28567456"/>
      <w:r w:rsidRPr="00B40640">
        <w:rPr>
          <w:rFonts w:ascii="Calibri" w:hAnsi="Calibri" w:cs="Tahoma"/>
          <w:b/>
          <w:bCs/>
          <w:color w:val="000000"/>
        </w:rPr>
        <w:t>CHAPITRE  -5- : ESSAIS DES GROUPES ELECTRO-POMPES</w:t>
      </w:r>
      <w:bookmarkEnd w:id="46"/>
      <w:bookmarkEnd w:id="47"/>
      <w:bookmarkEnd w:id="48"/>
      <w:bookmarkEnd w:id="49"/>
    </w:p>
    <w:p w:rsidR="00F26479" w:rsidRDefault="00F26479" w:rsidP="00945C44">
      <w:pPr>
        <w:spacing w:before="120" w:after="120" w:line="240" w:lineRule="auto"/>
        <w:ind w:left="-600" w:right="-728"/>
        <w:jc w:val="both"/>
      </w:pPr>
      <w:bookmarkStart w:id="51" w:name="_Toc28567457"/>
    </w:p>
    <w:p w:rsidR="00F26479" w:rsidRPr="00A578BB" w:rsidRDefault="00F26479" w:rsidP="009C76E2">
      <w:pPr>
        <w:spacing w:before="120" w:after="0" w:line="240" w:lineRule="auto"/>
        <w:ind w:left="-601" w:right="-726"/>
        <w:jc w:val="both"/>
        <w:rPr>
          <w:sz w:val="24"/>
          <w:szCs w:val="24"/>
        </w:rPr>
      </w:pPr>
      <w:r w:rsidRPr="00A578BB">
        <w:rPr>
          <w:sz w:val="24"/>
          <w:szCs w:val="24"/>
        </w:rPr>
        <w:t>Les essais seront effectués en présence des représentants de l'ONEE Branche Eau :</w:t>
      </w:r>
    </w:p>
    <w:p w:rsidR="00F26479" w:rsidRPr="00A578BB" w:rsidRDefault="00F26479" w:rsidP="009C76E2">
      <w:pPr>
        <w:spacing w:after="0" w:line="240" w:lineRule="auto"/>
        <w:ind w:left="-601" w:right="-726"/>
        <w:jc w:val="both"/>
        <w:rPr>
          <w:color w:val="FF0000"/>
          <w:sz w:val="24"/>
          <w:szCs w:val="24"/>
        </w:rPr>
      </w:pPr>
    </w:p>
    <w:p w:rsidR="00F26479" w:rsidRPr="00A578BB" w:rsidRDefault="00F26479" w:rsidP="008D3847">
      <w:pPr>
        <w:numPr>
          <w:ilvl w:val="0"/>
          <w:numId w:val="51"/>
        </w:numPr>
        <w:spacing w:after="120" w:line="240" w:lineRule="auto"/>
        <w:ind w:left="1236" w:right="-737" w:hanging="357"/>
        <w:jc w:val="both"/>
        <w:rPr>
          <w:sz w:val="24"/>
          <w:szCs w:val="24"/>
        </w:rPr>
      </w:pPr>
      <w:r w:rsidRPr="00A578BB">
        <w:rPr>
          <w:sz w:val="24"/>
          <w:szCs w:val="24"/>
        </w:rPr>
        <w:t xml:space="preserve">En usine de constructeur dans une plateforme certifiée ISO 9001. </w:t>
      </w:r>
      <w:r w:rsidRPr="00EB1F75">
        <w:rPr>
          <w:rFonts w:cs="Tahoma"/>
          <w:sz w:val="24"/>
          <w:szCs w:val="24"/>
        </w:rPr>
        <w:t>Participants : 3 Agents de l’ONEE dont tous les frais (</w:t>
      </w:r>
      <w:r>
        <w:rPr>
          <w:rFonts w:cs="Tahoma"/>
          <w:sz w:val="24"/>
          <w:szCs w:val="24"/>
        </w:rPr>
        <w:t xml:space="preserve">de </w:t>
      </w:r>
      <w:r w:rsidRPr="00EB1F75">
        <w:rPr>
          <w:rFonts w:cs="Tahoma"/>
          <w:sz w:val="24"/>
          <w:szCs w:val="24"/>
        </w:rPr>
        <w:t>transport aller et retour, hébergement, …etc.)  à la charge de l’entreprise, durée = à confirmer par l’entrepreneur. Ces frais seront réglés à l’entreprise sur présentation des factures y afférentes par le prix relatif à la provision.</w:t>
      </w:r>
    </w:p>
    <w:p w:rsidR="00F26479" w:rsidRPr="00A578BB" w:rsidRDefault="00F26479" w:rsidP="00376F30">
      <w:pPr>
        <w:numPr>
          <w:ilvl w:val="0"/>
          <w:numId w:val="51"/>
        </w:numPr>
        <w:spacing w:before="120" w:after="120" w:line="240" w:lineRule="auto"/>
        <w:ind w:right="-737"/>
        <w:jc w:val="both"/>
        <w:rPr>
          <w:sz w:val="24"/>
          <w:szCs w:val="24"/>
        </w:rPr>
      </w:pPr>
      <w:r w:rsidRPr="00A578BB">
        <w:rPr>
          <w:sz w:val="24"/>
          <w:szCs w:val="24"/>
        </w:rPr>
        <w:t>Sur site après montage des groupes de pompage. Au cas où ces essais et vérifications ne sont pas satisfaisants et en cas de non-conformité du matériel (performances non conformes aux spécifications du présent CCTP), l’Entreprise :</w:t>
      </w:r>
    </w:p>
    <w:p w:rsidR="00F26479" w:rsidRPr="00A578BB" w:rsidRDefault="00F26479" w:rsidP="00376F30">
      <w:pPr>
        <w:numPr>
          <w:ilvl w:val="0"/>
          <w:numId w:val="46"/>
        </w:numPr>
        <w:tabs>
          <w:tab w:val="clear" w:pos="1240"/>
          <w:tab w:val="num" w:pos="1418"/>
          <w:tab w:val="left" w:pos="1701"/>
        </w:tabs>
        <w:spacing w:before="120" w:after="120" w:line="240" w:lineRule="auto"/>
        <w:ind w:left="1418" w:right="-728" w:firstLine="0"/>
        <w:jc w:val="both"/>
        <w:rPr>
          <w:sz w:val="24"/>
          <w:szCs w:val="24"/>
        </w:rPr>
      </w:pPr>
      <w:r w:rsidRPr="00A578BB">
        <w:rPr>
          <w:sz w:val="24"/>
          <w:szCs w:val="24"/>
        </w:rPr>
        <w:t>procède à un examen de sa fourniture,</w:t>
      </w:r>
    </w:p>
    <w:p w:rsidR="00F26479" w:rsidRPr="00A578BB" w:rsidRDefault="00F26479" w:rsidP="00376F30">
      <w:pPr>
        <w:numPr>
          <w:ilvl w:val="0"/>
          <w:numId w:val="46"/>
        </w:numPr>
        <w:tabs>
          <w:tab w:val="clear" w:pos="1240"/>
          <w:tab w:val="num" w:pos="1418"/>
          <w:tab w:val="left" w:pos="1701"/>
        </w:tabs>
        <w:spacing w:before="120" w:after="120" w:line="240" w:lineRule="auto"/>
        <w:ind w:left="1418" w:right="-728" w:firstLine="0"/>
        <w:jc w:val="both"/>
        <w:rPr>
          <w:sz w:val="24"/>
          <w:szCs w:val="24"/>
        </w:rPr>
      </w:pPr>
      <w:r w:rsidRPr="00A578BB">
        <w:rPr>
          <w:sz w:val="24"/>
          <w:szCs w:val="24"/>
        </w:rPr>
        <w:lastRenderedPageBreak/>
        <w:t>remet à la maîtrise d’œuvre les résultats et conclusions de cet examen,</w:t>
      </w:r>
    </w:p>
    <w:p w:rsidR="00F26479" w:rsidRPr="00A578BB" w:rsidRDefault="00F26479" w:rsidP="00376F30">
      <w:pPr>
        <w:numPr>
          <w:ilvl w:val="0"/>
          <w:numId w:val="46"/>
        </w:numPr>
        <w:tabs>
          <w:tab w:val="clear" w:pos="1240"/>
          <w:tab w:val="num" w:pos="1418"/>
          <w:tab w:val="left" w:pos="1701"/>
        </w:tabs>
        <w:spacing w:before="120" w:after="120" w:line="240" w:lineRule="auto"/>
        <w:ind w:left="1418" w:right="-728" w:firstLine="0"/>
        <w:jc w:val="both"/>
        <w:rPr>
          <w:sz w:val="24"/>
          <w:szCs w:val="24"/>
        </w:rPr>
      </w:pPr>
      <w:r w:rsidRPr="00A578BB">
        <w:rPr>
          <w:sz w:val="24"/>
          <w:szCs w:val="24"/>
        </w:rPr>
        <w:t>modifie sa fourniture à ses frais après accord de l’ONEE BRANCHE EAU dans un délai ne dépassant pas  3 mois.</w:t>
      </w:r>
    </w:p>
    <w:p w:rsidR="00F26479" w:rsidRPr="00A578BB" w:rsidRDefault="00F26479" w:rsidP="00981047">
      <w:pPr>
        <w:spacing w:before="120" w:after="120" w:line="240" w:lineRule="auto"/>
        <w:ind w:left="1240" w:right="-728"/>
        <w:jc w:val="both"/>
        <w:rPr>
          <w:sz w:val="24"/>
          <w:szCs w:val="24"/>
        </w:rPr>
      </w:pPr>
      <w:r w:rsidRPr="00A578BB">
        <w:rPr>
          <w:sz w:val="24"/>
          <w:szCs w:val="24"/>
        </w:rPr>
        <w:t>Il est, si nécessaire, procédé aux frais de l’Entreprise à de nouveaux essais jusqu’à obtention des performances attendues.</w:t>
      </w:r>
    </w:p>
    <w:p w:rsidR="00F26479" w:rsidRPr="00A578BB" w:rsidRDefault="00F26479" w:rsidP="000F373E">
      <w:pPr>
        <w:spacing w:before="120" w:after="120" w:line="240" w:lineRule="auto"/>
        <w:ind w:left="1240" w:right="-728"/>
        <w:jc w:val="both"/>
        <w:rPr>
          <w:sz w:val="24"/>
          <w:szCs w:val="24"/>
        </w:rPr>
      </w:pPr>
      <w:r w:rsidRPr="00A578BB">
        <w:rPr>
          <w:sz w:val="24"/>
          <w:szCs w:val="24"/>
        </w:rPr>
        <w:t>L’exécution satisfaisante des essais est concrétisée par un procès-verbal de fin d’essais.</w:t>
      </w:r>
    </w:p>
    <w:p w:rsidR="00F26479" w:rsidRPr="00A578BB" w:rsidRDefault="00F26479" w:rsidP="00945C44">
      <w:pPr>
        <w:spacing w:before="120" w:after="120" w:line="240" w:lineRule="auto"/>
        <w:ind w:left="-600" w:right="-728"/>
        <w:jc w:val="both"/>
        <w:rPr>
          <w:sz w:val="24"/>
          <w:szCs w:val="24"/>
        </w:rPr>
      </w:pPr>
      <w:r w:rsidRPr="00A578BB">
        <w:rPr>
          <w:sz w:val="24"/>
          <w:szCs w:val="24"/>
        </w:rPr>
        <w:t>Tous les essais effectués seront sanctionnés par un PV signé contradictoirement par les représentants de l’ONEE Branche Eau et de l’Entrepreneur.</w:t>
      </w:r>
    </w:p>
    <w:bookmarkEnd w:id="51"/>
    <w:p w:rsidR="00F26479" w:rsidRDefault="00F26479" w:rsidP="000C58CB">
      <w:pPr>
        <w:spacing w:before="120" w:after="120" w:line="240" w:lineRule="auto"/>
        <w:ind w:left="-600" w:right="-728"/>
        <w:jc w:val="both"/>
        <w:rPr>
          <w:sz w:val="24"/>
          <w:szCs w:val="24"/>
        </w:rPr>
      </w:pPr>
      <w:r>
        <w:rPr>
          <w:sz w:val="24"/>
          <w:szCs w:val="24"/>
        </w:rPr>
        <w:t>Le</w:t>
      </w:r>
      <w:r w:rsidRPr="00A578BB">
        <w:rPr>
          <w:sz w:val="24"/>
          <w:szCs w:val="24"/>
        </w:rPr>
        <w:t xml:space="preserve"> groupe Electropompe ser</w:t>
      </w:r>
      <w:r>
        <w:rPr>
          <w:sz w:val="24"/>
          <w:szCs w:val="24"/>
        </w:rPr>
        <w:t>a</w:t>
      </w:r>
      <w:r w:rsidRPr="00A578BB">
        <w:rPr>
          <w:sz w:val="24"/>
          <w:szCs w:val="24"/>
        </w:rPr>
        <w:t xml:space="preserve"> essayé en usine</w:t>
      </w:r>
      <w:r>
        <w:rPr>
          <w:sz w:val="24"/>
          <w:szCs w:val="24"/>
        </w:rPr>
        <w:t xml:space="preserve"> - </w:t>
      </w:r>
      <w:r w:rsidRPr="00A578BB">
        <w:rPr>
          <w:sz w:val="24"/>
          <w:szCs w:val="24"/>
        </w:rPr>
        <w:t xml:space="preserve">avant </w:t>
      </w:r>
      <w:r>
        <w:rPr>
          <w:sz w:val="24"/>
          <w:szCs w:val="24"/>
        </w:rPr>
        <w:t>son</w:t>
      </w:r>
      <w:r w:rsidRPr="00A578BB">
        <w:rPr>
          <w:sz w:val="24"/>
          <w:szCs w:val="24"/>
        </w:rPr>
        <w:t xml:space="preserve"> expédition</w:t>
      </w:r>
      <w:r>
        <w:rPr>
          <w:sz w:val="24"/>
          <w:szCs w:val="24"/>
        </w:rPr>
        <w:t xml:space="preserve"> -  </w:t>
      </w:r>
      <w:r w:rsidRPr="000C58CB">
        <w:rPr>
          <w:sz w:val="24"/>
          <w:szCs w:val="24"/>
        </w:rPr>
        <w:t>à la demande de l’ONEE.</w:t>
      </w:r>
      <w:bookmarkStart w:id="52" w:name="_Toc327953331"/>
    </w:p>
    <w:p w:rsidR="00F26479" w:rsidRPr="000C58CB" w:rsidRDefault="00F26479" w:rsidP="000C58CB">
      <w:pPr>
        <w:spacing w:before="120" w:after="120" w:line="240" w:lineRule="auto"/>
        <w:ind w:left="-600" w:right="-728"/>
        <w:jc w:val="both"/>
        <w:rPr>
          <w:sz w:val="24"/>
          <w:szCs w:val="24"/>
        </w:rPr>
      </w:pPr>
    </w:p>
    <w:p w:rsidR="00F26479" w:rsidRPr="00A578BB" w:rsidRDefault="00F26479" w:rsidP="00633FA0">
      <w:pPr>
        <w:spacing w:before="120" w:after="120" w:line="240" w:lineRule="auto"/>
        <w:ind w:left="-600" w:right="-728"/>
        <w:jc w:val="both"/>
        <w:rPr>
          <w:b/>
          <w:bCs/>
          <w:sz w:val="24"/>
          <w:szCs w:val="24"/>
          <w:u w:val="single"/>
        </w:rPr>
      </w:pPr>
      <w:r w:rsidRPr="00A578BB">
        <w:rPr>
          <w:b/>
          <w:bCs/>
          <w:sz w:val="24"/>
          <w:szCs w:val="24"/>
          <w:u w:val="single"/>
        </w:rPr>
        <w:t>Précautions en matière d'hygiène et de désinfection</w:t>
      </w:r>
    </w:p>
    <w:p w:rsidR="00F26479" w:rsidRPr="00A578BB" w:rsidRDefault="00F26479" w:rsidP="007E3344">
      <w:pPr>
        <w:spacing w:before="120" w:after="120" w:line="240" w:lineRule="auto"/>
        <w:ind w:left="-600" w:right="-728"/>
        <w:jc w:val="both"/>
        <w:rPr>
          <w:sz w:val="24"/>
          <w:szCs w:val="24"/>
        </w:rPr>
      </w:pPr>
      <w:r w:rsidRPr="00A578BB">
        <w:rPr>
          <w:sz w:val="24"/>
          <w:szCs w:val="24"/>
        </w:rPr>
        <w:t xml:space="preserve">Au cours des travaux, l'Entrepreneur a pour obligation de maintenir l'intérieur de toutes les conduites d'alimentation et raccords exempts de saleté et autres débris. </w:t>
      </w:r>
    </w:p>
    <w:p w:rsidR="00F26479" w:rsidRPr="004E5843" w:rsidRDefault="00F26479" w:rsidP="004E5843">
      <w:pPr>
        <w:spacing w:before="120" w:after="120" w:line="240" w:lineRule="auto"/>
        <w:ind w:right="-728"/>
        <w:jc w:val="both"/>
        <w:rPr>
          <w:sz w:val="24"/>
          <w:szCs w:val="24"/>
        </w:rPr>
      </w:pPr>
    </w:p>
    <w:p w:rsidR="00F26479" w:rsidRPr="00633FA0" w:rsidRDefault="00F26479" w:rsidP="00633FA0">
      <w:pPr>
        <w:spacing w:before="120" w:after="120" w:line="240" w:lineRule="auto"/>
        <w:ind w:left="-600" w:right="-728"/>
        <w:jc w:val="both"/>
        <w:rPr>
          <w:b/>
          <w:bCs/>
          <w:sz w:val="24"/>
          <w:szCs w:val="24"/>
          <w:u w:val="single"/>
        </w:rPr>
      </w:pPr>
      <w:r w:rsidRPr="00633FA0">
        <w:rPr>
          <w:b/>
          <w:bCs/>
          <w:sz w:val="24"/>
          <w:szCs w:val="24"/>
          <w:u w:val="single"/>
        </w:rPr>
        <w:t>Réception provisoire</w:t>
      </w:r>
    </w:p>
    <w:p w:rsidR="00F26479" w:rsidRPr="00C7577E" w:rsidRDefault="00F26479" w:rsidP="00633FA0">
      <w:pPr>
        <w:spacing w:before="120" w:after="120" w:line="240" w:lineRule="auto"/>
        <w:ind w:left="-600" w:right="-728"/>
        <w:jc w:val="both"/>
        <w:rPr>
          <w:sz w:val="24"/>
          <w:szCs w:val="24"/>
        </w:rPr>
      </w:pPr>
      <w:r w:rsidRPr="004E5843">
        <w:rPr>
          <w:sz w:val="24"/>
          <w:szCs w:val="24"/>
        </w:rPr>
        <w:t>La réception provisoire sera prononcée lorsque ces essais seront révélés satisfaisants, et à condition que le matériel soit resté en service, c'est</w:t>
      </w:r>
      <w:r w:rsidRPr="004E5843">
        <w:rPr>
          <w:sz w:val="24"/>
          <w:szCs w:val="24"/>
        </w:rPr>
        <w:noBreakHyphen/>
        <w:t>à</w:t>
      </w:r>
      <w:r w:rsidRPr="004E5843">
        <w:rPr>
          <w:sz w:val="24"/>
          <w:szCs w:val="24"/>
        </w:rPr>
        <w:noBreakHyphen/>
        <w:t xml:space="preserve">dire soumis à la charge hydraulique normale pendant une durée d'au </w:t>
      </w:r>
      <w:r w:rsidRPr="00C7577E">
        <w:rPr>
          <w:sz w:val="24"/>
          <w:szCs w:val="24"/>
        </w:rPr>
        <w:t xml:space="preserve">moins </w:t>
      </w:r>
      <w:r w:rsidRPr="00C7577E">
        <w:rPr>
          <w:sz w:val="24"/>
          <w:szCs w:val="24"/>
          <w:u w:val="single"/>
        </w:rPr>
        <w:t>720 heures</w:t>
      </w:r>
      <w:r w:rsidRPr="00C7577E">
        <w:rPr>
          <w:sz w:val="24"/>
          <w:szCs w:val="24"/>
        </w:rPr>
        <w:t xml:space="preserve"> à partir de la mise en service industriel.</w:t>
      </w:r>
    </w:p>
    <w:p w:rsidR="00F26479" w:rsidRPr="00633FA0" w:rsidRDefault="00F26479" w:rsidP="00633FA0">
      <w:pPr>
        <w:spacing w:before="120" w:after="120" w:line="240" w:lineRule="auto"/>
        <w:ind w:left="-600" w:right="-728"/>
        <w:jc w:val="both"/>
        <w:rPr>
          <w:sz w:val="24"/>
          <w:szCs w:val="24"/>
        </w:rPr>
      </w:pPr>
    </w:p>
    <w:p w:rsidR="00F26479" w:rsidRPr="00571CF4" w:rsidRDefault="00F26479" w:rsidP="00633FA0">
      <w:pPr>
        <w:spacing w:before="120" w:after="120" w:line="240" w:lineRule="auto"/>
        <w:ind w:left="-600" w:right="-728"/>
        <w:jc w:val="both"/>
        <w:rPr>
          <w:b/>
          <w:bCs/>
          <w:sz w:val="24"/>
          <w:szCs w:val="24"/>
          <w:u w:val="single"/>
        </w:rPr>
      </w:pPr>
      <w:r w:rsidRPr="00571CF4">
        <w:rPr>
          <w:b/>
          <w:bCs/>
          <w:sz w:val="24"/>
          <w:szCs w:val="24"/>
          <w:u w:val="single"/>
        </w:rPr>
        <w:t xml:space="preserve">Tolérance  - Pénalités </w:t>
      </w:r>
      <w:bookmarkEnd w:id="52"/>
      <w:r w:rsidRPr="00571CF4">
        <w:rPr>
          <w:b/>
          <w:bCs/>
          <w:sz w:val="24"/>
          <w:szCs w:val="24"/>
          <w:u w:val="single"/>
        </w:rPr>
        <w:t>- Refus</w:t>
      </w:r>
    </w:p>
    <w:p w:rsidR="00F26479" w:rsidRPr="00571CF4" w:rsidRDefault="00F26479" w:rsidP="00633FA0">
      <w:pPr>
        <w:spacing w:before="120" w:after="120" w:line="240" w:lineRule="auto"/>
        <w:ind w:left="-600" w:right="-728"/>
        <w:jc w:val="both"/>
        <w:rPr>
          <w:sz w:val="24"/>
          <w:szCs w:val="24"/>
        </w:rPr>
      </w:pPr>
      <w:r w:rsidRPr="00571CF4">
        <w:rPr>
          <w:sz w:val="24"/>
          <w:szCs w:val="24"/>
        </w:rPr>
        <w:t>Compte tenu des incertitudes de mesures, les tolérances et les pénalités applicables en cas de dépassement sont spécifiées dans les deux tableaux suivants :</w:t>
      </w:r>
    </w:p>
    <w:p w:rsidR="00F26479" w:rsidRPr="00571CF4" w:rsidRDefault="00F26479" w:rsidP="00633FA0">
      <w:pPr>
        <w:spacing w:before="120" w:after="120" w:line="240" w:lineRule="auto"/>
        <w:ind w:left="-100" w:right="-728"/>
        <w:jc w:val="both"/>
        <w:rPr>
          <w:b/>
          <w:bCs/>
          <w:sz w:val="24"/>
          <w:szCs w:val="24"/>
          <w:u w:val="single"/>
        </w:rPr>
      </w:pPr>
    </w:p>
    <w:p w:rsidR="00F26479" w:rsidRPr="00571CF4" w:rsidRDefault="00F26479" w:rsidP="00E56255">
      <w:pPr>
        <w:spacing w:before="120" w:after="120" w:line="240" w:lineRule="auto"/>
        <w:ind w:left="-100" w:right="-728"/>
        <w:jc w:val="both"/>
        <w:rPr>
          <w:b/>
          <w:bCs/>
          <w:sz w:val="24"/>
          <w:szCs w:val="24"/>
          <w:u w:val="single"/>
        </w:rPr>
      </w:pPr>
      <w:r w:rsidRPr="00571CF4">
        <w:rPr>
          <w:b/>
          <w:bCs/>
          <w:sz w:val="24"/>
          <w:szCs w:val="24"/>
          <w:u w:val="single"/>
        </w:rPr>
        <w:t>Débit garanti du groupe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417"/>
        <w:gridCol w:w="2127"/>
        <w:gridCol w:w="1559"/>
        <w:gridCol w:w="2126"/>
        <w:gridCol w:w="1134"/>
      </w:tblGrid>
      <w:tr w:rsidR="00F26479" w:rsidRPr="00571CF4" w:rsidTr="007E3344">
        <w:tc>
          <w:tcPr>
            <w:tcW w:w="1526" w:type="dxa"/>
          </w:tcPr>
          <w:p w:rsidR="00F26479" w:rsidRPr="00571CF4" w:rsidRDefault="00F26479" w:rsidP="00B70261">
            <w:pPr>
              <w:tabs>
                <w:tab w:val="left" w:pos="-720"/>
              </w:tabs>
              <w:suppressAutoHyphens/>
              <w:rPr>
                <w:rFonts w:cs="Tahoma"/>
                <w:sz w:val="24"/>
                <w:szCs w:val="24"/>
              </w:rPr>
            </w:pPr>
            <w:r w:rsidRPr="00571CF4">
              <w:rPr>
                <w:rFonts w:cs="Tahoma"/>
                <w:sz w:val="24"/>
                <w:szCs w:val="24"/>
              </w:rPr>
              <w:t>Ecart % du débit garanti</w:t>
            </w:r>
          </w:p>
        </w:tc>
        <w:tc>
          <w:tcPr>
            <w:tcW w:w="1417" w:type="dxa"/>
            <w:vAlign w:val="center"/>
          </w:tcPr>
          <w:p w:rsidR="00F26479" w:rsidRPr="00571CF4" w:rsidRDefault="00F26479" w:rsidP="00B70261">
            <w:pPr>
              <w:tabs>
                <w:tab w:val="left" w:pos="-720"/>
              </w:tabs>
              <w:suppressAutoHyphens/>
              <w:jc w:val="center"/>
              <w:rPr>
                <w:rFonts w:cs="Tahoma"/>
                <w:sz w:val="24"/>
                <w:szCs w:val="24"/>
              </w:rPr>
            </w:pPr>
            <w:r w:rsidRPr="00571CF4">
              <w:rPr>
                <w:rFonts w:cs="Tahoma"/>
                <w:sz w:val="24"/>
                <w:szCs w:val="24"/>
              </w:rPr>
              <w:sym w:font="Symbol" w:char="F064"/>
            </w:r>
            <w:r w:rsidRPr="00571CF4">
              <w:rPr>
                <w:rFonts w:cs="Tahoma"/>
                <w:sz w:val="24"/>
                <w:szCs w:val="24"/>
              </w:rPr>
              <w:t>X&lt; -10%</w:t>
            </w:r>
          </w:p>
        </w:tc>
        <w:tc>
          <w:tcPr>
            <w:tcW w:w="2127" w:type="dxa"/>
            <w:vAlign w:val="center"/>
          </w:tcPr>
          <w:p w:rsidR="00F26479" w:rsidRPr="00571CF4" w:rsidRDefault="00F26479" w:rsidP="00B70261">
            <w:pPr>
              <w:tabs>
                <w:tab w:val="left" w:pos="-720"/>
              </w:tabs>
              <w:suppressAutoHyphens/>
              <w:jc w:val="center"/>
              <w:rPr>
                <w:rFonts w:cs="Tahoma"/>
                <w:sz w:val="24"/>
                <w:szCs w:val="24"/>
              </w:rPr>
            </w:pPr>
            <w:r w:rsidRPr="00571CF4">
              <w:rPr>
                <w:rFonts w:cs="Tahoma"/>
                <w:sz w:val="24"/>
                <w:szCs w:val="24"/>
              </w:rPr>
              <w:t xml:space="preserve">-10%≤ </w:t>
            </w:r>
            <w:r w:rsidRPr="00571CF4">
              <w:rPr>
                <w:rFonts w:cs="Tahoma"/>
                <w:sz w:val="24"/>
                <w:szCs w:val="24"/>
              </w:rPr>
              <w:sym w:font="Symbol" w:char="F064"/>
            </w:r>
            <w:r w:rsidRPr="00571CF4">
              <w:rPr>
                <w:rFonts w:cs="Tahoma"/>
                <w:sz w:val="24"/>
                <w:szCs w:val="24"/>
              </w:rPr>
              <w:t xml:space="preserve">X&lt;- 5% </w:t>
            </w:r>
          </w:p>
        </w:tc>
        <w:tc>
          <w:tcPr>
            <w:tcW w:w="1559" w:type="dxa"/>
            <w:vAlign w:val="center"/>
          </w:tcPr>
          <w:p w:rsidR="00F26479" w:rsidRPr="00571CF4" w:rsidRDefault="00F26479" w:rsidP="00B70261">
            <w:pPr>
              <w:tabs>
                <w:tab w:val="left" w:pos="-720"/>
              </w:tabs>
              <w:suppressAutoHyphens/>
              <w:jc w:val="center"/>
              <w:rPr>
                <w:rFonts w:cs="Tahoma"/>
                <w:sz w:val="24"/>
                <w:szCs w:val="24"/>
              </w:rPr>
            </w:pPr>
            <w:r w:rsidRPr="00571CF4">
              <w:rPr>
                <w:rFonts w:cs="Tahoma"/>
                <w:sz w:val="24"/>
                <w:szCs w:val="24"/>
              </w:rPr>
              <w:t xml:space="preserve">-5%≤ </w:t>
            </w:r>
            <w:r w:rsidRPr="00571CF4">
              <w:rPr>
                <w:rFonts w:cs="Tahoma"/>
                <w:sz w:val="24"/>
                <w:szCs w:val="24"/>
              </w:rPr>
              <w:sym w:font="Symbol" w:char="F064"/>
            </w:r>
            <w:r w:rsidRPr="00571CF4">
              <w:rPr>
                <w:rFonts w:cs="Tahoma"/>
                <w:sz w:val="24"/>
                <w:szCs w:val="24"/>
              </w:rPr>
              <w:t>X≤ 5%</w:t>
            </w:r>
          </w:p>
        </w:tc>
        <w:tc>
          <w:tcPr>
            <w:tcW w:w="2126" w:type="dxa"/>
            <w:vAlign w:val="center"/>
          </w:tcPr>
          <w:p w:rsidR="00F26479" w:rsidRPr="00571CF4" w:rsidRDefault="00F26479" w:rsidP="00B70261">
            <w:pPr>
              <w:tabs>
                <w:tab w:val="left" w:pos="-720"/>
              </w:tabs>
              <w:suppressAutoHyphens/>
              <w:jc w:val="center"/>
              <w:rPr>
                <w:rFonts w:cs="Tahoma"/>
                <w:sz w:val="24"/>
                <w:szCs w:val="24"/>
              </w:rPr>
            </w:pPr>
            <w:r w:rsidRPr="00571CF4">
              <w:rPr>
                <w:rFonts w:cs="Tahoma"/>
                <w:sz w:val="24"/>
                <w:szCs w:val="24"/>
              </w:rPr>
              <w:t xml:space="preserve">5%&lt; </w:t>
            </w:r>
            <w:r w:rsidRPr="00571CF4">
              <w:rPr>
                <w:rFonts w:cs="Tahoma"/>
                <w:sz w:val="24"/>
                <w:szCs w:val="24"/>
              </w:rPr>
              <w:sym w:font="Symbol" w:char="F064"/>
            </w:r>
            <w:r w:rsidRPr="00571CF4">
              <w:rPr>
                <w:rFonts w:cs="Tahoma"/>
                <w:sz w:val="24"/>
                <w:szCs w:val="24"/>
              </w:rPr>
              <w:t>X≤ 10%</w:t>
            </w:r>
          </w:p>
        </w:tc>
        <w:tc>
          <w:tcPr>
            <w:tcW w:w="1134" w:type="dxa"/>
            <w:vAlign w:val="center"/>
          </w:tcPr>
          <w:p w:rsidR="00F26479" w:rsidRPr="00571CF4" w:rsidRDefault="00F26479" w:rsidP="00B70261">
            <w:pPr>
              <w:tabs>
                <w:tab w:val="left" w:pos="-720"/>
              </w:tabs>
              <w:suppressAutoHyphens/>
              <w:jc w:val="center"/>
              <w:rPr>
                <w:rFonts w:cs="Tahoma"/>
                <w:sz w:val="24"/>
                <w:szCs w:val="24"/>
              </w:rPr>
            </w:pPr>
            <w:r w:rsidRPr="00571CF4">
              <w:rPr>
                <w:rFonts w:cs="Tahoma"/>
                <w:sz w:val="24"/>
                <w:szCs w:val="24"/>
              </w:rPr>
              <w:sym w:font="Symbol" w:char="F064"/>
            </w:r>
            <w:r w:rsidRPr="00571CF4">
              <w:rPr>
                <w:rFonts w:cs="Tahoma"/>
                <w:sz w:val="24"/>
                <w:szCs w:val="24"/>
              </w:rPr>
              <w:t>X &gt;10%</w:t>
            </w:r>
          </w:p>
        </w:tc>
      </w:tr>
      <w:tr w:rsidR="00F26479" w:rsidRPr="00571CF4" w:rsidTr="007E3344">
        <w:tc>
          <w:tcPr>
            <w:tcW w:w="1526" w:type="dxa"/>
          </w:tcPr>
          <w:p w:rsidR="00F26479" w:rsidRPr="00571CF4" w:rsidRDefault="00F26479" w:rsidP="009C76E2">
            <w:pPr>
              <w:tabs>
                <w:tab w:val="center" w:pos="541"/>
              </w:tabs>
              <w:suppressAutoHyphens/>
              <w:spacing w:before="90"/>
              <w:jc w:val="center"/>
              <w:rPr>
                <w:rFonts w:cs="Tahoma"/>
                <w:sz w:val="24"/>
                <w:szCs w:val="24"/>
              </w:rPr>
            </w:pPr>
            <w:r w:rsidRPr="00571CF4">
              <w:rPr>
                <w:rFonts w:cs="Tahoma"/>
                <w:sz w:val="24"/>
                <w:szCs w:val="24"/>
              </w:rPr>
              <w:t>Tolérances</w:t>
            </w:r>
          </w:p>
          <w:p w:rsidR="00F26479" w:rsidRPr="00571CF4" w:rsidRDefault="00F26479" w:rsidP="009C76E2">
            <w:pPr>
              <w:tabs>
                <w:tab w:val="center" w:pos="541"/>
              </w:tabs>
              <w:suppressAutoHyphens/>
              <w:jc w:val="center"/>
              <w:rPr>
                <w:rFonts w:cs="Tahoma"/>
                <w:sz w:val="24"/>
                <w:szCs w:val="24"/>
              </w:rPr>
            </w:pPr>
            <w:r w:rsidRPr="00571CF4">
              <w:rPr>
                <w:rFonts w:cs="Tahoma"/>
                <w:sz w:val="24"/>
                <w:szCs w:val="24"/>
              </w:rPr>
              <w:t>ou</w:t>
            </w:r>
          </w:p>
          <w:p w:rsidR="00F26479" w:rsidRPr="00571CF4" w:rsidRDefault="00F26479" w:rsidP="009C76E2">
            <w:pPr>
              <w:tabs>
                <w:tab w:val="center" w:pos="541"/>
              </w:tabs>
              <w:suppressAutoHyphens/>
              <w:spacing w:after="54"/>
              <w:jc w:val="center"/>
              <w:rPr>
                <w:rFonts w:cs="Tahoma"/>
                <w:sz w:val="24"/>
                <w:szCs w:val="24"/>
              </w:rPr>
            </w:pPr>
            <w:r w:rsidRPr="00571CF4">
              <w:rPr>
                <w:rFonts w:cs="Tahoma"/>
                <w:sz w:val="24"/>
                <w:szCs w:val="24"/>
              </w:rPr>
              <w:t>pénalités</w:t>
            </w:r>
          </w:p>
        </w:tc>
        <w:tc>
          <w:tcPr>
            <w:tcW w:w="1417" w:type="dxa"/>
          </w:tcPr>
          <w:p w:rsidR="00F26479" w:rsidRPr="00571CF4" w:rsidRDefault="00F26479" w:rsidP="009C76E2">
            <w:pPr>
              <w:tabs>
                <w:tab w:val="center" w:pos="403"/>
              </w:tabs>
              <w:suppressAutoHyphens/>
              <w:spacing w:before="90"/>
              <w:jc w:val="center"/>
              <w:rPr>
                <w:rFonts w:cs="Tahoma"/>
                <w:sz w:val="24"/>
                <w:szCs w:val="24"/>
              </w:rPr>
            </w:pPr>
            <w:r w:rsidRPr="00571CF4">
              <w:rPr>
                <w:rFonts w:cs="Tahoma"/>
                <w:sz w:val="24"/>
                <w:szCs w:val="24"/>
              </w:rPr>
              <w:t>Refus</w:t>
            </w:r>
          </w:p>
          <w:p w:rsidR="00F26479" w:rsidRPr="00571CF4" w:rsidRDefault="00F26479" w:rsidP="009C76E2">
            <w:pPr>
              <w:tabs>
                <w:tab w:val="center" w:pos="403"/>
              </w:tabs>
              <w:suppressAutoHyphens/>
              <w:jc w:val="center"/>
              <w:rPr>
                <w:rFonts w:cs="Tahoma"/>
                <w:sz w:val="24"/>
                <w:szCs w:val="24"/>
              </w:rPr>
            </w:pPr>
            <w:r w:rsidRPr="00571CF4">
              <w:rPr>
                <w:rFonts w:cs="Tahoma"/>
                <w:sz w:val="24"/>
                <w:szCs w:val="24"/>
              </w:rPr>
              <w:t>du</w:t>
            </w:r>
          </w:p>
          <w:p w:rsidR="00F26479" w:rsidRPr="00571CF4" w:rsidRDefault="00F26479" w:rsidP="009C76E2">
            <w:pPr>
              <w:tabs>
                <w:tab w:val="center" w:pos="403"/>
              </w:tabs>
              <w:suppressAutoHyphens/>
              <w:spacing w:after="54"/>
              <w:jc w:val="center"/>
              <w:rPr>
                <w:rFonts w:cs="Tahoma"/>
                <w:sz w:val="24"/>
                <w:szCs w:val="24"/>
              </w:rPr>
            </w:pPr>
            <w:r w:rsidRPr="00571CF4">
              <w:rPr>
                <w:rFonts w:cs="Tahoma"/>
                <w:sz w:val="24"/>
                <w:szCs w:val="24"/>
              </w:rPr>
              <w:t>Groupe</w:t>
            </w:r>
          </w:p>
        </w:tc>
        <w:tc>
          <w:tcPr>
            <w:tcW w:w="2127" w:type="dxa"/>
          </w:tcPr>
          <w:p w:rsidR="00F26479" w:rsidRPr="00571CF4" w:rsidRDefault="00F26479" w:rsidP="00B70261">
            <w:pPr>
              <w:tabs>
                <w:tab w:val="left" w:pos="-720"/>
              </w:tabs>
              <w:suppressAutoHyphens/>
              <w:spacing w:before="90" w:after="54"/>
              <w:rPr>
                <w:rFonts w:cs="Tahoma"/>
                <w:sz w:val="24"/>
                <w:szCs w:val="24"/>
              </w:rPr>
            </w:pPr>
            <w:r w:rsidRPr="00571CF4">
              <w:rPr>
                <w:rFonts w:cs="Tahoma"/>
                <w:sz w:val="24"/>
                <w:szCs w:val="24"/>
              </w:rPr>
              <w:t>Pénalités=10% du montant fourniture et pose du groupe par point d'écart supplémentaire</w:t>
            </w:r>
          </w:p>
        </w:tc>
        <w:tc>
          <w:tcPr>
            <w:tcW w:w="1559" w:type="dxa"/>
            <w:vAlign w:val="center"/>
          </w:tcPr>
          <w:p w:rsidR="00F26479" w:rsidRPr="00571CF4" w:rsidRDefault="00F26479" w:rsidP="00633FA0">
            <w:pPr>
              <w:tabs>
                <w:tab w:val="center" w:pos="229"/>
              </w:tabs>
              <w:suppressAutoHyphens/>
              <w:spacing w:after="54"/>
              <w:jc w:val="center"/>
              <w:rPr>
                <w:rFonts w:cs="Tahoma"/>
                <w:sz w:val="24"/>
                <w:szCs w:val="24"/>
              </w:rPr>
            </w:pPr>
            <w:r w:rsidRPr="00571CF4">
              <w:rPr>
                <w:rFonts w:cs="Tahoma"/>
                <w:sz w:val="24"/>
                <w:szCs w:val="24"/>
              </w:rPr>
              <w:t>Bon</w:t>
            </w:r>
          </w:p>
        </w:tc>
        <w:tc>
          <w:tcPr>
            <w:tcW w:w="2126" w:type="dxa"/>
          </w:tcPr>
          <w:p w:rsidR="00F26479" w:rsidRPr="00571CF4" w:rsidRDefault="00F26479" w:rsidP="00B70261">
            <w:pPr>
              <w:tabs>
                <w:tab w:val="left" w:pos="-720"/>
              </w:tabs>
              <w:suppressAutoHyphens/>
              <w:spacing w:before="90" w:after="54"/>
              <w:rPr>
                <w:rFonts w:cs="Tahoma"/>
                <w:sz w:val="24"/>
                <w:szCs w:val="24"/>
              </w:rPr>
            </w:pPr>
            <w:r w:rsidRPr="00571CF4">
              <w:rPr>
                <w:rFonts w:cs="Tahoma"/>
                <w:sz w:val="24"/>
                <w:szCs w:val="24"/>
              </w:rPr>
              <w:t>Pénalités=10% du montant du groupe par point d'écart supplémentaire</w:t>
            </w:r>
          </w:p>
        </w:tc>
        <w:tc>
          <w:tcPr>
            <w:tcW w:w="1134" w:type="dxa"/>
          </w:tcPr>
          <w:p w:rsidR="00F26479" w:rsidRPr="00571CF4" w:rsidRDefault="00F26479" w:rsidP="002B35D7">
            <w:pPr>
              <w:tabs>
                <w:tab w:val="center" w:pos="376"/>
              </w:tabs>
              <w:suppressAutoHyphens/>
              <w:spacing w:before="90"/>
              <w:jc w:val="center"/>
              <w:rPr>
                <w:rFonts w:cs="Tahoma"/>
                <w:sz w:val="24"/>
                <w:szCs w:val="24"/>
              </w:rPr>
            </w:pPr>
            <w:r w:rsidRPr="00571CF4">
              <w:rPr>
                <w:rFonts w:cs="Tahoma"/>
                <w:sz w:val="24"/>
                <w:szCs w:val="24"/>
              </w:rPr>
              <w:t>Refus</w:t>
            </w:r>
          </w:p>
          <w:p w:rsidR="00F26479" w:rsidRPr="00571CF4" w:rsidRDefault="00F26479" w:rsidP="002B35D7">
            <w:pPr>
              <w:tabs>
                <w:tab w:val="center" w:pos="376"/>
              </w:tabs>
              <w:suppressAutoHyphens/>
              <w:jc w:val="center"/>
              <w:rPr>
                <w:rFonts w:cs="Tahoma"/>
                <w:sz w:val="24"/>
                <w:szCs w:val="24"/>
              </w:rPr>
            </w:pPr>
            <w:r w:rsidRPr="00571CF4">
              <w:rPr>
                <w:rFonts w:cs="Tahoma"/>
                <w:sz w:val="24"/>
                <w:szCs w:val="24"/>
              </w:rPr>
              <w:t>du</w:t>
            </w:r>
          </w:p>
          <w:p w:rsidR="00F26479" w:rsidRPr="00571CF4" w:rsidRDefault="00F26479" w:rsidP="002B35D7">
            <w:pPr>
              <w:tabs>
                <w:tab w:val="center" w:pos="376"/>
              </w:tabs>
              <w:suppressAutoHyphens/>
              <w:spacing w:after="54"/>
              <w:jc w:val="center"/>
              <w:rPr>
                <w:rFonts w:cs="Tahoma"/>
                <w:sz w:val="24"/>
                <w:szCs w:val="24"/>
              </w:rPr>
            </w:pPr>
            <w:r w:rsidRPr="00571CF4">
              <w:rPr>
                <w:rFonts w:cs="Tahoma"/>
                <w:sz w:val="24"/>
                <w:szCs w:val="24"/>
              </w:rPr>
              <w:t>Groupe</w:t>
            </w:r>
          </w:p>
        </w:tc>
      </w:tr>
    </w:tbl>
    <w:p w:rsidR="00F26479" w:rsidRPr="00571CF4" w:rsidRDefault="00F26479" w:rsidP="00E56255">
      <w:pPr>
        <w:spacing w:before="120" w:after="120" w:line="240" w:lineRule="auto"/>
        <w:ind w:right="-728"/>
        <w:jc w:val="both"/>
        <w:rPr>
          <w:sz w:val="24"/>
          <w:szCs w:val="24"/>
        </w:rPr>
      </w:pP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Calcul de l'écart de débit </w:t>
      </w:r>
      <w:r w:rsidRPr="00571CF4">
        <w:rPr>
          <w:sz w:val="24"/>
          <w:szCs w:val="24"/>
        </w:rPr>
        <w:sym w:font="Symbol" w:char="F064"/>
      </w:r>
      <w:r w:rsidRPr="00571CF4">
        <w:rPr>
          <w:sz w:val="24"/>
          <w:szCs w:val="24"/>
        </w:rPr>
        <w:t>X</w:t>
      </w:r>
    </w:p>
    <w:p w:rsidR="00F26479" w:rsidRPr="00571CF4" w:rsidRDefault="00F26479" w:rsidP="00633FA0">
      <w:pPr>
        <w:spacing w:before="120" w:after="120" w:line="240" w:lineRule="auto"/>
        <w:ind w:left="-600" w:right="-728"/>
        <w:jc w:val="both"/>
        <w:rPr>
          <w:sz w:val="24"/>
          <w:szCs w:val="24"/>
        </w:rPr>
      </w:pPr>
      <w:r w:rsidRPr="00571CF4">
        <w:rPr>
          <w:sz w:val="24"/>
          <w:szCs w:val="24"/>
        </w:rPr>
        <w:tab/>
        <w:t>X : étant le débit garanti en l/s</w:t>
      </w:r>
    </w:p>
    <w:p w:rsidR="00F26479" w:rsidRPr="00571CF4" w:rsidRDefault="00F26479" w:rsidP="00633FA0">
      <w:pPr>
        <w:spacing w:before="120" w:after="120" w:line="240" w:lineRule="auto"/>
        <w:ind w:left="-600" w:right="-728"/>
        <w:jc w:val="both"/>
        <w:rPr>
          <w:sz w:val="24"/>
          <w:szCs w:val="24"/>
        </w:rPr>
      </w:pPr>
      <w:r w:rsidRPr="00571CF4">
        <w:rPr>
          <w:sz w:val="24"/>
          <w:szCs w:val="24"/>
        </w:rPr>
        <w:tab/>
        <w:t>X' : étant le débit mesuré      en l/s.</w:t>
      </w:r>
    </w:p>
    <w:p w:rsidR="00F26479" w:rsidRPr="00571CF4" w:rsidRDefault="00F26479" w:rsidP="00633FA0">
      <w:pPr>
        <w:spacing w:before="120" w:after="120" w:line="240" w:lineRule="auto"/>
        <w:ind w:left="-600" w:right="-728"/>
        <w:jc w:val="both"/>
        <w:rPr>
          <w:sz w:val="24"/>
          <w:szCs w:val="24"/>
        </w:rPr>
      </w:pPr>
      <w:r w:rsidRPr="00571CF4">
        <w:rPr>
          <w:sz w:val="24"/>
          <w:szCs w:val="24"/>
        </w:rPr>
        <w:tab/>
      </w:r>
      <w:r w:rsidRPr="00571CF4">
        <w:rPr>
          <w:sz w:val="24"/>
          <w:szCs w:val="24"/>
          <w:u w:val="single"/>
        </w:rPr>
        <w:t xml:space="preserve">(X'  </w:t>
      </w:r>
      <w:r w:rsidRPr="00571CF4">
        <w:rPr>
          <w:sz w:val="24"/>
          <w:szCs w:val="24"/>
          <w:u w:val="single"/>
        </w:rPr>
        <w:noBreakHyphen/>
        <w:t xml:space="preserve">   X)</w:t>
      </w:r>
      <w:r w:rsidRPr="00571CF4">
        <w:rPr>
          <w:sz w:val="24"/>
          <w:szCs w:val="24"/>
        </w:rPr>
        <w:t xml:space="preserve">  x  100 = ± </w:t>
      </w:r>
      <w:r w:rsidRPr="00571CF4">
        <w:rPr>
          <w:sz w:val="24"/>
          <w:szCs w:val="24"/>
        </w:rPr>
        <w:sym w:font="Symbol" w:char="F064"/>
      </w:r>
      <w:r w:rsidRPr="00571CF4">
        <w:rPr>
          <w:sz w:val="24"/>
          <w:szCs w:val="24"/>
        </w:rPr>
        <w:t>X (en %)</w:t>
      </w:r>
    </w:p>
    <w:p w:rsidR="00F26479" w:rsidRPr="00571CF4" w:rsidRDefault="00F26479" w:rsidP="001E2D85">
      <w:pPr>
        <w:spacing w:before="120" w:after="120" w:line="240" w:lineRule="auto"/>
        <w:ind w:left="-600" w:right="-728"/>
        <w:jc w:val="both"/>
        <w:rPr>
          <w:sz w:val="24"/>
          <w:szCs w:val="24"/>
        </w:rPr>
      </w:pPr>
      <w:r w:rsidRPr="00571CF4">
        <w:rPr>
          <w:sz w:val="24"/>
          <w:szCs w:val="24"/>
        </w:rPr>
        <w:lastRenderedPageBreak/>
        <w:t xml:space="preserve">                X</w:t>
      </w:r>
    </w:p>
    <w:p w:rsidR="00F26479" w:rsidRPr="00571CF4" w:rsidRDefault="00F26479" w:rsidP="00633FA0">
      <w:pPr>
        <w:spacing w:before="120" w:after="120" w:line="240" w:lineRule="auto"/>
        <w:ind w:left="-100" w:right="-728"/>
        <w:jc w:val="both"/>
        <w:rPr>
          <w:b/>
          <w:bCs/>
          <w:sz w:val="24"/>
          <w:szCs w:val="24"/>
          <w:u w:val="single"/>
        </w:rPr>
      </w:pPr>
    </w:p>
    <w:p w:rsidR="00F26479" w:rsidRPr="00571CF4" w:rsidRDefault="00F26479" w:rsidP="00B806A9">
      <w:pPr>
        <w:spacing w:before="120" w:after="120" w:line="240" w:lineRule="auto"/>
        <w:ind w:left="-100" w:right="-728"/>
        <w:jc w:val="both"/>
        <w:rPr>
          <w:b/>
          <w:bCs/>
          <w:sz w:val="24"/>
          <w:szCs w:val="24"/>
          <w:u w:val="single"/>
        </w:rPr>
      </w:pPr>
      <w:r w:rsidRPr="00571CF4">
        <w:rPr>
          <w:b/>
          <w:bCs/>
          <w:sz w:val="24"/>
          <w:szCs w:val="24"/>
          <w:u w:val="single"/>
        </w:rPr>
        <w:t>Rendement garanti du groupe</w:t>
      </w:r>
    </w:p>
    <w:p w:rsidR="00F26479" w:rsidRPr="00571CF4" w:rsidRDefault="00F26479" w:rsidP="00547710">
      <w:pPr>
        <w:pStyle w:val="Titre3"/>
        <w:widowControl w:val="0"/>
        <w:numPr>
          <w:ilvl w:val="2"/>
          <w:numId w:val="0"/>
        </w:numPr>
        <w:tabs>
          <w:tab w:val="left" w:pos="-720"/>
        </w:tabs>
        <w:suppressAutoHyphens/>
        <w:spacing w:before="0" w:after="0"/>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7"/>
        <w:gridCol w:w="1472"/>
        <w:gridCol w:w="4259"/>
        <w:gridCol w:w="1570"/>
      </w:tblGrid>
      <w:tr w:rsidR="00F26479" w:rsidRPr="00571CF4" w:rsidTr="000C02A3">
        <w:tc>
          <w:tcPr>
            <w:tcW w:w="1987" w:type="dxa"/>
          </w:tcPr>
          <w:p w:rsidR="00F26479" w:rsidRPr="00571CF4" w:rsidRDefault="00F26479" w:rsidP="000C02A3">
            <w:pPr>
              <w:spacing w:before="120"/>
              <w:rPr>
                <w:rFonts w:eastAsia="SimSun" w:cs="Tahoma"/>
                <w:sz w:val="24"/>
                <w:szCs w:val="24"/>
              </w:rPr>
            </w:pPr>
            <w:r w:rsidRPr="00571CF4">
              <w:rPr>
                <w:rFonts w:eastAsia="SimSun" w:cs="Tahoma"/>
                <w:sz w:val="24"/>
                <w:szCs w:val="24"/>
              </w:rPr>
              <w:t>Ecart en % du</w:t>
            </w:r>
          </w:p>
          <w:p w:rsidR="00F26479" w:rsidRPr="00571CF4" w:rsidRDefault="00F26479" w:rsidP="000C02A3">
            <w:pPr>
              <w:spacing w:before="120" w:after="120"/>
              <w:rPr>
                <w:rFonts w:eastAsia="SimSun" w:cs="Tahoma"/>
                <w:sz w:val="24"/>
                <w:szCs w:val="24"/>
              </w:rPr>
            </w:pPr>
            <w:r w:rsidRPr="00571CF4">
              <w:rPr>
                <w:rFonts w:eastAsia="SimSun" w:cs="Tahoma"/>
                <w:sz w:val="24"/>
                <w:szCs w:val="24"/>
              </w:rPr>
              <w:t>Rendement garantie</w:t>
            </w:r>
          </w:p>
        </w:tc>
        <w:tc>
          <w:tcPr>
            <w:tcW w:w="7301" w:type="dxa"/>
            <w:gridSpan w:val="3"/>
          </w:tcPr>
          <w:p w:rsidR="00F26479" w:rsidRPr="00571CF4" w:rsidRDefault="00F26479" w:rsidP="00B70261">
            <w:pPr>
              <w:spacing w:before="120" w:after="120"/>
              <w:rPr>
                <w:rFonts w:eastAsia="SimSun" w:cs="Tahoma"/>
                <w:sz w:val="24"/>
                <w:szCs w:val="24"/>
              </w:rPr>
            </w:pPr>
          </w:p>
          <w:p w:rsidR="00F26479" w:rsidRPr="00571CF4" w:rsidRDefault="00F26479" w:rsidP="00B70261">
            <w:pPr>
              <w:spacing w:before="120" w:after="120"/>
              <w:rPr>
                <w:rFonts w:eastAsia="SimSun" w:cs="Tahoma"/>
                <w:sz w:val="24"/>
                <w:szCs w:val="24"/>
              </w:rPr>
            </w:pPr>
            <w:r w:rsidRPr="00571CF4">
              <w:rPr>
                <w:rFonts w:eastAsia="SimSun" w:cs="Tahoma"/>
                <w:sz w:val="24"/>
                <w:szCs w:val="24"/>
              </w:rPr>
              <w:t xml:space="preserve">                   -5%                                                                       -2 %</w:t>
            </w:r>
          </w:p>
        </w:tc>
      </w:tr>
      <w:tr w:rsidR="00F26479" w:rsidRPr="00571CF4" w:rsidTr="000C02A3">
        <w:tc>
          <w:tcPr>
            <w:tcW w:w="1987" w:type="dxa"/>
          </w:tcPr>
          <w:p w:rsidR="00F26479" w:rsidRPr="00571CF4" w:rsidRDefault="00F26479" w:rsidP="00B70261">
            <w:pPr>
              <w:spacing w:before="120" w:after="120"/>
              <w:rPr>
                <w:rFonts w:eastAsia="SimSun" w:cs="Tahoma"/>
                <w:sz w:val="24"/>
                <w:szCs w:val="24"/>
              </w:rPr>
            </w:pPr>
            <w:r w:rsidRPr="00571CF4">
              <w:rPr>
                <w:rFonts w:eastAsia="SimSun" w:cs="Tahoma"/>
                <w:sz w:val="24"/>
                <w:szCs w:val="24"/>
              </w:rPr>
              <w:t>Tolérances ou pénalités</w:t>
            </w:r>
          </w:p>
        </w:tc>
        <w:tc>
          <w:tcPr>
            <w:tcW w:w="1472" w:type="dxa"/>
          </w:tcPr>
          <w:p w:rsidR="00F26479" w:rsidRPr="00571CF4" w:rsidRDefault="00F26479" w:rsidP="00B70261">
            <w:pPr>
              <w:spacing w:before="120" w:after="120"/>
              <w:rPr>
                <w:rFonts w:eastAsia="SimSun" w:cs="Tahoma"/>
                <w:sz w:val="24"/>
                <w:szCs w:val="24"/>
              </w:rPr>
            </w:pPr>
            <w:r w:rsidRPr="00571CF4">
              <w:rPr>
                <w:rFonts w:eastAsia="SimSun" w:cs="Tahoma"/>
                <w:sz w:val="24"/>
                <w:szCs w:val="24"/>
              </w:rPr>
              <w:t>Refus du Groupe</w:t>
            </w:r>
          </w:p>
        </w:tc>
        <w:tc>
          <w:tcPr>
            <w:tcW w:w="4259" w:type="dxa"/>
          </w:tcPr>
          <w:p w:rsidR="00F26479" w:rsidRPr="00571CF4" w:rsidRDefault="00F26479" w:rsidP="00B70261">
            <w:pPr>
              <w:spacing w:before="120" w:after="120"/>
              <w:rPr>
                <w:rFonts w:eastAsia="SimSun" w:cs="Tahoma"/>
                <w:sz w:val="24"/>
                <w:szCs w:val="24"/>
              </w:rPr>
            </w:pPr>
            <w:r w:rsidRPr="00571CF4">
              <w:rPr>
                <w:rFonts w:eastAsia="SimSun" w:cs="Tahoma"/>
                <w:sz w:val="24"/>
                <w:szCs w:val="24"/>
              </w:rPr>
              <w:t>Pénalités = 2% du montant fourniture et pose du groupe par point d’écart supplémentaire</w:t>
            </w:r>
          </w:p>
        </w:tc>
        <w:tc>
          <w:tcPr>
            <w:tcW w:w="1570" w:type="dxa"/>
          </w:tcPr>
          <w:p w:rsidR="00F26479" w:rsidRPr="00571CF4" w:rsidRDefault="00F26479" w:rsidP="00B70261">
            <w:pPr>
              <w:spacing w:before="120" w:after="120"/>
              <w:rPr>
                <w:rFonts w:eastAsia="SimSun" w:cs="Tahoma"/>
                <w:sz w:val="24"/>
                <w:szCs w:val="24"/>
              </w:rPr>
            </w:pPr>
            <w:r w:rsidRPr="00571CF4">
              <w:rPr>
                <w:rFonts w:eastAsia="SimSun" w:cs="Tahoma"/>
                <w:sz w:val="24"/>
                <w:szCs w:val="24"/>
              </w:rPr>
              <w:t>Bon</w:t>
            </w:r>
          </w:p>
        </w:tc>
      </w:tr>
    </w:tbl>
    <w:p w:rsidR="00F26479" w:rsidRPr="00571CF4" w:rsidRDefault="00F26479" w:rsidP="00633FA0">
      <w:pPr>
        <w:spacing w:before="120" w:after="120" w:line="240" w:lineRule="auto"/>
        <w:ind w:left="-600" w:right="-728"/>
        <w:jc w:val="both"/>
        <w:rPr>
          <w:sz w:val="24"/>
          <w:szCs w:val="24"/>
        </w:rPr>
      </w:pP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Calcul de l’écart de rendement </w:t>
      </w:r>
      <w:r w:rsidRPr="00571CF4">
        <w:rPr>
          <w:sz w:val="24"/>
          <w:szCs w:val="24"/>
        </w:rPr>
        <w:sym w:font="Symbol" w:char="F064"/>
      </w:r>
      <w:r w:rsidRPr="00571CF4">
        <w:rPr>
          <w:sz w:val="24"/>
          <w:szCs w:val="24"/>
        </w:rPr>
        <w:t>Y</w:t>
      </w: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          Y : étant le rendement garanti en %</w:t>
      </w: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          Y’ : étant le rendement mesuré en %</w:t>
      </w: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          </w:t>
      </w:r>
      <w:r w:rsidRPr="00571CF4">
        <w:rPr>
          <w:sz w:val="24"/>
          <w:szCs w:val="24"/>
        </w:rPr>
        <w:tab/>
      </w:r>
      <w:r w:rsidRPr="00571CF4">
        <w:rPr>
          <w:sz w:val="24"/>
          <w:szCs w:val="24"/>
          <w:u w:val="single"/>
        </w:rPr>
        <w:t xml:space="preserve">(Y  </w:t>
      </w:r>
      <w:r w:rsidRPr="00571CF4">
        <w:rPr>
          <w:sz w:val="24"/>
          <w:szCs w:val="24"/>
          <w:u w:val="single"/>
        </w:rPr>
        <w:noBreakHyphen/>
        <w:t xml:space="preserve">   Y’)</w:t>
      </w:r>
      <w:r w:rsidRPr="00571CF4">
        <w:rPr>
          <w:sz w:val="24"/>
          <w:szCs w:val="24"/>
        </w:rPr>
        <w:t xml:space="preserve">  x  100 = ± </w:t>
      </w:r>
      <w:r w:rsidRPr="00571CF4">
        <w:rPr>
          <w:sz w:val="24"/>
          <w:szCs w:val="24"/>
        </w:rPr>
        <w:sym w:font="Symbol" w:char="F064"/>
      </w:r>
      <w:r w:rsidRPr="00571CF4">
        <w:rPr>
          <w:sz w:val="24"/>
          <w:szCs w:val="24"/>
        </w:rPr>
        <w:t>Y (en %)</w:t>
      </w: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                Y</w:t>
      </w:r>
    </w:p>
    <w:p w:rsidR="00F26479" w:rsidRDefault="00F26479" w:rsidP="000070A9">
      <w:pPr>
        <w:spacing w:before="120" w:after="120" w:line="240" w:lineRule="auto"/>
        <w:ind w:left="-100" w:right="-728"/>
        <w:jc w:val="both"/>
        <w:rPr>
          <w:b/>
          <w:bCs/>
          <w:sz w:val="24"/>
          <w:szCs w:val="24"/>
          <w:u w:val="single"/>
        </w:rPr>
      </w:pPr>
    </w:p>
    <w:p w:rsidR="00F26479" w:rsidRPr="00571CF4" w:rsidRDefault="00F26479" w:rsidP="000070A9">
      <w:pPr>
        <w:spacing w:before="120" w:after="120" w:line="240" w:lineRule="auto"/>
        <w:ind w:left="-100" w:right="-728"/>
        <w:jc w:val="both"/>
        <w:rPr>
          <w:b/>
          <w:bCs/>
          <w:sz w:val="24"/>
          <w:szCs w:val="24"/>
          <w:u w:val="single"/>
        </w:rPr>
      </w:pPr>
      <w:r w:rsidRPr="00571CF4">
        <w:rPr>
          <w:b/>
          <w:bCs/>
          <w:sz w:val="24"/>
          <w:szCs w:val="24"/>
          <w:u w:val="single"/>
        </w:rPr>
        <w:t>Bruit :</w:t>
      </w:r>
    </w:p>
    <w:p w:rsidR="00F26479" w:rsidRPr="00571CF4" w:rsidRDefault="00F26479" w:rsidP="00633FA0">
      <w:pPr>
        <w:spacing w:before="120" w:after="120" w:line="240" w:lineRule="auto"/>
        <w:ind w:left="-600" w:right="-728"/>
        <w:jc w:val="both"/>
        <w:rPr>
          <w:sz w:val="24"/>
          <w:szCs w:val="24"/>
        </w:rPr>
      </w:pPr>
      <w:r w:rsidRPr="00571CF4">
        <w:rPr>
          <w:sz w:val="24"/>
          <w:szCs w:val="24"/>
        </w:rPr>
        <w:t xml:space="preserve">Une tolérance de </w:t>
      </w:r>
      <w:r w:rsidRPr="00571CF4">
        <w:rPr>
          <w:rFonts w:cs="Calibri"/>
          <w:sz w:val="24"/>
          <w:szCs w:val="24"/>
        </w:rPr>
        <w:t xml:space="preserve">±2 </w:t>
      </w:r>
      <w:r w:rsidRPr="00571CF4">
        <w:rPr>
          <w:sz w:val="24"/>
          <w:szCs w:val="24"/>
        </w:rPr>
        <w:t>décibels sera appliquée au résultat de la mesure.</w:t>
      </w:r>
    </w:p>
    <w:p w:rsidR="00F26479" w:rsidRPr="00571CF4" w:rsidRDefault="00F26479" w:rsidP="00B40640">
      <w:pPr>
        <w:spacing w:before="120" w:after="120" w:line="240" w:lineRule="auto"/>
        <w:ind w:left="-600" w:right="-728"/>
        <w:jc w:val="both"/>
        <w:rPr>
          <w:sz w:val="24"/>
          <w:szCs w:val="24"/>
        </w:rPr>
      </w:pPr>
      <w:r w:rsidRPr="00571CF4">
        <w:rPr>
          <w:sz w:val="24"/>
          <w:szCs w:val="24"/>
        </w:rPr>
        <w:t xml:space="preserve">Une pénalité égale à 1% du prix de la fourniture du moteur par décibel mesuré au-dessus de la valeur garantie, majorée de la tolérance (87 décibels) sera appliquée. </w:t>
      </w:r>
      <w:bookmarkStart w:id="53" w:name="_Toc128893717"/>
      <w:bookmarkStart w:id="54" w:name="_Toc372719261"/>
      <w:bookmarkStart w:id="55" w:name="_Toc384747980"/>
      <w:bookmarkEnd w:id="50"/>
    </w:p>
    <w:p w:rsidR="00F26479" w:rsidRDefault="00F26479" w:rsidP="002B69EC">
      <w:pPr>
        <w:pStyle w:val="Sous-titre"/>
        <w:tabs>
          <w:tab w:val="left" w:pos="400"/>
        </w:tabs>
        <w:ind w:left="-600" w:right="-728"/>
        <w:outlineLvl w:val="0"/>
        <w:rPr>
          <w:rFonts w:ascii="Calibri" w:hAnsi="Calibri" w:cs="Tahoma"/>
          <w:color w:val="000000"/>
        </w:rPr>
      </w:pPr>
    </w:p>
    <w:p w:rsidR="00F26479" w:rsidRDefault="00F26479" w:rsidP="002B69EC">
      <w:pPr>
        <w:pStyle w:val="Sous-titre"/>
        <w:tabs>
          <w:tab w:val="left" w:pos="400"/>
        </w:tabs>
        <w:ind w:left="-600" w:right="-728"/>
        <w:outlineLvl w:val="0"/>
        <w:rPr>
          <w:rFonts w:ascii="Calibri" w:hAnsi="Calibri" w:cs="Tahoma"/>
          <w:color w:val="000000"/>
        </w:rPr>
      </w:pPr>
    </w:p>
    <w:p w:rsidR="00F26479" w:rsidRPr="00B40640" w:rsidRDefault="00F26479" w:rsidP="002B69EC">
      <w:pPr>
        <w:pStyle w:val="Sous-titre"/>
        <w:tabs>
          <w:tab w:val="left" w:pos="400"/>
        </w:tabs>
        <w:ind w:left="-600" w:right="-728"/>
        <w:outlineLvl w:val="0"/>
        <w:rPr>
          <w:rFonts w:ascii="Calibri" w:hAnsi="Calibri" w:cs="Tahoma"/>
          <w:b/>
          <w:bCs/>
          <w:color w:val="000000"/>
        </w:rPr>
      </w:pPr>
      <w:r w:rsidRPr="00B40640">
        <w:rPr>
          <w:rFonts w:ascii="Calibri" w:hAnsi="Calibri" w:cs="Tahoma"/>
          <w:b/>
          <w:bCs/>
          <w:color w:val="000000"/>
        </w:rPr>
        <w:t>CHAPITRE  -6- : EQUIPEMENTS HYDRAULIQUES DES GROUPES</w:t>
      </w:r>
      <w:bookmarkEnd w:id="53"/>
      <w:bookmarkEnd w:id="54"/>
      <w:bookmarkEnd w:id="55"/>
    </w:p>
    <w:p w:rsidR="00F26479" w:rsidRPr="002B69EC" w:rsidRDefault="00F26479" w:rsidP="00B40640">
      <w:pPr>
        <w:spacing w:before="120" w:after="120" w:line="240" w:lineRule="auto"/>
        <w:ind w:right="-728"/>
        <w:jc w:val="both"/>
        <w:rPr>
          <w:sz w:val="24"/>
          <w:szCs w:val="24"/>
        </w:rPr>
      </w:pPr>
    </w:p>
    <w:p w:rsidR="00F26479" w:rsidRPr="00E56255" w:rsidRDefault="00F26479" w:rsidP="002B69EC">
      <w:pPr>
        <w:pStyle w:val="Sous-titre"/>
        <w:ind w:left="-600"/>
        <w:jc w:val="left"/>
        <w:outlineLvl w:val="0"/>
        <w:rPr>
          <w:rFonts w:ascii="Calibri" w:hAnsi="Calibri"/>
          <w:b/>
          <w:bCs/>
        </w:rPr>
      </w:pPr>
      <w:bookmarkStart w:id="56" w:name="_Toc384747981"/>
      <w:r w:rsidRPr="00E56255">
        <w:rPr>
          <w:rFonts w:ascii="Calibri" w:hAnsi="Calibri"/>
          <w:b/>
          <w:bCs/>
        </w:rPr>
        <w:t xml:space="preserve">Article 1 : </w:t>
      </w:r>
      <w:r w:rsidRPr="00E56255">
        <w:rPr>
          <w:rFonts w:ascii="Calibri" w:hAnsi="Calibri"/>
          <w:b/>
          <w:bCs/>
          <w:caps/>
        </w:rPr>
        <w:t>Consistance des prestations</w:t>
      </w:r>
      <w:bookmarkEnd w:id="56"/>
      <w:r w:rsidRPr="00E56255">
        <w:rPr>
          <w:rFonts w:ascii="Calibri" w:hAnsi="Calibri"/>
          <w:b/>
          <w:bCs/>
        </w:rPr>
        <w:t xml:space="preserve"> </w:t>
      </w:r>
    </w:p>
    <w:p w:rsidR="00F26479" w:rsidRPr="002B69EC" w:rsidRDefault="00F26479" w:rsidP="002B69EC">
      <w:pPr>
        <w:spacing w:before="120" w:after="120" w:line="240" w:lineRule="auto"/>
        <w:ind w:left="-600" w:right="-728"/>
        <w:jc w:val="both"/>
        <w:rPr>
          <w:sz w:val="24"/>
          <w:szCs w:val="24"/>
        </w:rPr>
      </w:pPr>
      <w:r w:rsidRPr="002B69EC">
        <w:rPr>
          <w:sz w:val="24"/>
          <w:szCs w:val="24"/>
        </w:rPr>
        <w:t>Il sera fourni et posé pour le nouveau groupe 1 à installer sur la rive droite :</w:t>
      </w:r>
    </w:p>
    <w:p w:rsidR="00F26479" w:rsidRPr="002B69EC" w:rsidRDefault="00F26479" w:rsidP="002B69EC">
      <w:pPr>
        <w:spacing w:before="120" w:after="120" w:line="240" w:lineRule="auto"/>
        <w:ind w:left="-600" w:right="-728"/>
        <w:jc w:val="both"/>
        <w:rPr>
          <w:sz w:val="24"/>
          <w:szCs w:val="24"/>
        </w:rPr>
      </w:pPr>
      <w:r w:rsidRPr="002B69EC">
        <w:rPr>
          <w:sz w:val="24"/>
          <w:szCs w:val="24"/>
        </w:rPr>
        <w:t>L’ensemble de la tuyauterie nécessaire à son raccordement aux deux collecteurs : aspiration et refoulement. La conception de la tuyauterie sera identique à celle existante (voir plan)</w:t>
      </w:r>
    </w:p>
    <w:p w:rsidR="00F26479" w:rsidRPr="002B69EC" w:rsidRDefault="00F26479" w:rsidP="002B69EC">
      <w:pPr>
        <w:spacing w:before="120" w:after="120" w:line="240" w:lineRule="auto"/>
        <w:ind w:left="-600" w:right="-728"/>
        <w:jc w:val="both"/>
        <w:rPr>
          <w:sz w:val="24"/>
          <w:szCs w:val="24"/>
        </w:rPr>
      </w:pPr>
      <w:r w:rsidRPr="002B69EC">
        <w:rPr>
          <w:sz w:val="24"/>
          <w:szCs w:val="24"/>
        </w:rPr>
        <w:t>L’ensemble des accessoires identiques à l’existant, soit :</w:t>
      </w:r>
    </w:p>
    <w:p w:rsidR="00F26479" w:rsidRPr="00D16CE2" w:rsidRDefault="00F26479" w:rsidP="00E646CE">
      <w:pPr>
        <w:tabs>
          <w:tab w:val="left" w:pos="-720"/>
        </w:tabs>
        <w:suppressAutoHyphens/>
        <w:ind w:left="-600" w:right="-728"/>
        <w:jc w:val="both"/>
        <w:rPr>
          <w:rFonts w:cs="Tahoma"/>
          <w:b/>
          <w:spacing w:val="-2"/>
          <w:sz w:val="24"/>
          <w:szCs w:val="24"/>
        </w:rPr>
      </w:pPr>
      <w:r w:rsidRPr="00D16CE2">
        <w:rPr>
          <w:rFonts w:cs="Tahoma"/>
          <w:b/>
          <w:spacing w:val="-2"/>
          <w:sz w:val="24"/>
          <w:szCs w:val="24"/>
        </w:rPr>
        <w:t>ASPIRATION GROUPE N°1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Deux éléments droits DN 1000 formant angle de 90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partie de liaison entre les 2 éléments avec nervure courbée  à 90° soudées</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réduction excentrique DN 1000/900</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lastRenderedPageBreak/>
        <w:t>Brides DN 1000 et DN 900 PN16</w:t>
      </w:r>
      <w:r>
        <w:rPr>
          <w:rFonts w:cs="Tahoma"/>
          <w:spacing w:val="-2"/>
          <w:sz w:val="24"/>
          <w:szCs w:val="24"/>
        </w:rPr>
        <w:t xml:space="preserve"> équipé de prises de pression</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 xml:space="preserve">L’ensemble des boulons en acier cadmié, joints d’étanchéité </w:t>
      </w:r>
      <w:r w:rsidRPr="00187E78">
        <w:rPr>
          <w:rFonts w:cs="Tahoma"/>
          <w:spacing w:val="-2"/>
          <w:sz w:val="24"/>
          <w:szCs w:val="24"/>
        </w:rPr>
        <w:t xml:space="preserve">armée </w:t>
      </w:r>
      <w:r w:rsidRPr="00E646CE">
        <w:rPr>
          <w:rFonts w:cs="Tahoma"/>
          <w:spacing w:val="-2"/>
          <w:sz w:val="24"/>
          <w:szCs w:val="24"/>
        </w:rPr>
        <w:t xml:space="preserve">et </w:t>
      </w:r>
      <w:proofErr w:type="spellStart"/>
      <w:r w:rsidRPr="00E646CE">
        <w:rPr>
          <w:rFonts w:cs="Tahoma"/>
          <w:spacing w:val="-2"/>
          <w:sz w:val="24"/>
          <w:szCs w:val="24"/>
        </w:rPr>
        <w:t>Klingerite</w:t>
      </w:r>
      <w:proofErr w:type="spellEnd"/>
      <w:r w:rsidRPr="00E646CE">
        <w:rPr>
          <w:rFonts w:cs="Tahoma"/>
          <w:spacing w:val="-2"/>
          <w:sz w:val="24"/>
          <w:szCs w:val="24"/>
        </w:rPr>
        <w:t xml:space="preserve">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vanne à opercule DN 1000 PN10  avec son by-pass, son joint de démontage autobuté, coté aspiration</w:t>
      </w:r>
    </w:p>
    <w:p w:rsidR="00F26479"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La tuyauterie de vidange avec sa robinetterie coté aspiration,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La tuyauterie</w:t>
      </w:r>
      <w:r>
        <w:rPr>
          <w:rFonts w:cs="Tahoma"/>
          <w:spacing w:val="-2"/>
          <w:sz w:val="24"/>
          <w:szCs w:val="24"/>
        </w:rPr>
        <w:t xml:space="preserve"> de prises de pression avec vannes </w:t>
      </w:r>
    </w:p>
    <w:p w:rsidR="00F26479" w:rsidRPr="00E646CE" w:rsidRDefault="00F26479" w:rsidP="00E646CE">
      <w:pPr>
        <w:tabs>
          <w:tab w:val="left" w:pos="-720"/>
          <w:tab w:val="left" w:pos="-200"/>
        </w:tabs>
        <w:suppressAutoHyphens/>
        <w:spacing w:before="120" w:after="120"/>
        <w:ind w:left="-198" w:right="-728"/>
        <w:jc w:val="both"/>
        <w:rPr>
          <w:rFonts w:cs="Tahoma"/>
          <w:b/>
          <w:spacing w:val="-2"/>
          <w:sz w:val="24"/>
          <w:szCs w:val="24"/>
        </w:rPr>
      </w:pPr>
    </w:p>
    <w:p w:rsidR="00F26479" w:rsidRPr="00D16CE2" w:rsidRDefault="00F26479" w:rsidP="00E646CE">
      <w:pPr>
        <w:tabs>
          <w:tab w:val="left" w:pos="-720"/>
        </w:tabs>
        <w:suppressAutoHyphens/>
        <w:ind w:left="-600"/>
        <w:jc w:val="both"/>
        <w:rPr>
          <w:rFonts w:cs="Tahoma"/>
          <w:b/>
          <w:spacing w:val="-2"/>
          <w:sz w:val="24"/>
          <w:szCs w:val="24"/>
        </w:rPr>
      </w:pPr>
      <w:r w:rsidRPr="00D16CE2">
        <w:rPr>
          <w:rFonts w:cs="Tahoma"/>
          <w:b/>
          <w:spacing w:val="-2"/>
          <w:sz w:val="24"/>
          <w:szCs w:val="24"/>
        </w:rPr>
        <w:t>REFOULEMENT GROUPE N°1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Deux éléments droits DN 1000 PN 25 formant angle de 90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partie de liaison entre les 2 éléments avec nervure courbée  à 90° soudées</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réduction excentrique DN 1000/800  PN 25</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Brides DN 1000 et DN 800 PN25</w:t>
      </w:r>
      <w:r>
        <w:rPr>
          <w:rFonts w:cs="Tahoma"/>
          <w:spacing w:val="-2"/>
          <w:sz w:val="24"/>
          <w:szCs w:val="24"/>
        </w:rPr>
        <w:t xml:space="preserve"> équipé de prise de pression</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L’ensemble des boulons en acier cadmié, joints d’étanchéité armé</w:t>
      </w:r>
      <w:r>
        <w:rPr>
          <w:rFonts w:cs="Tahoma"/>
          <w:spacing w:val="-2"/>
          <w:sz w:val="24"/>
          <w:szCs w:val="24"/>
        </w:rPr>
        <w:t>s</w:t>
      </w:r>
      <w:r w:rsidRPr="00E646CE">
        <w:rPr>
          <w:rFonts w:cs="Tahoma"/>
          <w:spacing w:val="-2"/>
          <w:sz w:val="24"/>
          <w:szCs w:val="24"/>
        </w:rPr>
        <w:t xml:space="preserve"> et </w:t>
      </w:r>
      <w:proofErr w:type="spellStart"/>
      <w:r w:rsidRPr="00E646CE">
        <w:rPr>
          <w:rFonts w:cs="Tahoma"/>
          <w:spacing w:val="-2"/>
          <w:sz w:val="24"/>
          <w:szCs w:val="24"/>
        </w:rPr>
        <w:t>Klingerite</w:t>
      </w:r>
      <w:proofErr w:type="spellEnd"/>
      <w:r w:rsidRPr="00E646CE">
        <w:rPr>
          <w:rFonts w:cs="Tahoma"/>
          <w:spacing w:val="-2"/>
          <w:sz w:val="24"/>
          <w:szCs w:val="24"/>
        </w:rPr>
        <w:t xml:space="preserve"> </w:t>
      </w:r>
    </w:p>
    <w:p w:rsidR="00F26479"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vanne papillon à contre poids avec dispositif d’anti</w:t>
      </w:r>
      <w:r>
        <w:rPr>
          <w:rFonts w:cs="Tahoma"/>
          <w:spacing w:val="-2"/>
          <w:sz w:val="24"/>
          <w:szCs w:val="24"/>
        </w:rPr>
        <w:t>-</w:t>
      </w:r>
      <w:r w:rsidRPr="00E646CE">
        <w:rPr>
          <w:rFonts w:cs="Tahoma"/>
          <w:spacing w:val="-2"/>
          <w:sz w:val="24"/>
          <w:szCs w:val="24"/>
        </w:rPr>
        <w:t>bélier DN1000 PN25 équipée avec son actionneur hydrauliques de commandes</w:t>
      </w:r>
    </w:p>
    <w:p w:rsidR="00F26479" w:rsidRPr="00187E78"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187E78">
        <w:rPr>
          <w:rFonts w:cs="Tahoma"/>
          <w:spacing w:val="-2"/>
          <w:sz w:val="24"/>
          <w:szCs w:val="24"/>
        </w:rPr>
        <w:t>Un élément droit avec brides et by-pass DN 200 avec bride</w:t>
      </w:r>
    </w:p>
    <w:p w:rsidR="00F26479" w:rsidRPr="00187E78"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187E78">
        <w:rPr>
          <w:rFonts w:cs="Tahoma"/>
          <w:spacing w:val="-2"/>
          <w:sz w:val="24"/>
          <w:szCs w:val="24"/>
        </w:rPr>
        <w:t>Un joint de démontage autobuté</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Une vanne papillon  motorisée DN 1000 PN 25 d’isolement équipée avec sa commande électrique</w:t>
      </w:r>
      <w:r>
        <w:rPr>
          <w:rFonts w:cs="Tahoma"/>
          <w:spacing w:val="-2"/>
          <w:sz w:val="24"/>
          <w:szCs w:val="24"/>
        </w:rPr>
        <w:t xml:space="preserve"> et</w:t>
      </w:r>
      <w:r w:rsidRPr="00E646CE">
        <w:rPr>
          <w:rFonts w:cs="Tahoma"/>
          <w:spacing w:val="-2"/>
          <w:sz w:val="24"/>
          <w:szCs w:val="24"/>
        </w:rPr>
        <w:t xml:space="preserve"> son actionneur, </w:t>
      </w:r>
    </w:p>
    <w:p w:rsidR="00F26479"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Un élément droite DN 1000 PN 25  reliant la vanne motorisé au piquage  de réserve existant au niveau du collecteur de refoulement de rive droite de la station</w:t>
      </w:r>
      <w:r>
        <w:rPr>
          <w:rFonts w:cs="Tahoma"/>
          <w:spacing w:val="-2"/>
          <w:sz w:val="24"/>
          <w:szCs w:val="24"/>
        </w:rPr>
        <w:t>, équipé d’un by-pass DN 200 et vanne à opercule avec son joint de démontage</w:t>
      </w:r>
      <w:r w:rsidRPr="00E646CE">
        <w:rPr>
          <w:rFonts w:cs="Tahoma"/>
          <w:spacing w:val="-2"/>
          <w:sz w:val="24"/>
          <w:szCs w:val="24"/>
        </w:rPr>
        <w:t>.</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Pr>
          <w:rFonts w:cs="Tahoma"/>
          <w:spacing w:val="-2"/>
          <w:sz w:val="24"/>
          <w:szCs w:val="24"/>
        </w:rPr>
        <w:t>Socles pour support des vannes et de l’élément droit</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La tuyauterie de vidange avec sa robinetterie coté refoulement, …..</w:t>
      </w:r>
    </w:p>
    <w:p w:rsidR="00F26479" w:rsidRPr="00E646CE" w:rsidRDefault="00F26479" w:rsidP="00376F30">
      <w:pPr>
        <w:numPr>
          <w:ilvl w:val="0"/>
          <w:numId w:val="20"/>
        </w:numPr>
        <w:tabs>
          <w:tab w:val="left" w:pos="-720"/>
          <w:tab w:val="left" w:pos="-200"/>
        </w:tabs>
        <w:suppressAutoHyphens/>
        <w:spacing w:before="120" w:after="120" w:line="240" w:lineRule="auto"/>
        <w:ind w:left="-198" w:right="-728"/>
        <w:jc w:val="both"/>
        <w:rPr>
          <w:rFonts w:cs="Tahoma"/>
          <w:spacing w:val="-2"/>
          <w:sz w:val="24"/>
          <w:szCs w:val="24"/>
        </w:rPr>
      </w:pPr>
      <w:r w:rsidRPr="00E646CE">
        <w:rPr>
          <w:rFonts w:cs="Tahoma"/>
          <w:spacing w:val="-2"/>
          <w:sz w:val="24"/>
          <w:szCs w:val="24"/>
        </w:rPr>
        <w:t>La tuyauterie</w:t>
      </w:r>
      <w:r>
        <w:rPr>
          <w:rFonts w:cs="Tahoma"/>
          <w:spacing w:val="-2"/>
          <w:sz w:val="24"/>
          <w:szCs w:val="24"/>
        </w:rPr>
        <w:t xml:space="preserve"> de prises de pression avec vannes </w:t>
      </w:r>
    </w:p>
    <w:p w:rsidR="00F26479" w:rsidRDefault="00F26479" w:rsidP="00746E6A">
      <w:pPr>
        <w:tabs>
          <w:tab w:val="left" w:pos="-720"/>
          <w:tab w:val="left" w:pos="-200"/>
        </w:tabs>
        <w:suppressAutoHyphens/>
        <w:spacing w:before="120" w:after="120" w:line="240" w:lineRule="auto"/>
        <w:ind w:left="-558" w:right="-728"/>
        <w:jc w:val="both"/>
        <w:rPr>
          <w:rFonts w:cs="Tahoma"/>
          <w:spacing w:val="-2"/>
          <w:sz w:val="24"/>
          <w:szCs w:val="24"/>
        </w:rPr>
      </w:pPr>
      <w:r>
        <w:rPr>
          <w:rFonts w:cs="Tahoma"/>
          <w:spacing w:val="-2"/>
          <w:sz w:val="24"/>
          <w:szCs w:val="24"/>
        </w:rPr>
        <w:t>Il est prévu également, la fourniture et pose de trois vannes anti-béliers DN 700 PN25 sur le refoulement des groupes type 1 ainsi que le remplacement du mécanisme de commande de la vanne DN 1800 installé sur la rive droite du collecteur d’aspiration et la fourniture pour stock de rechange, de deux vannes anti-béliers DN 1000 PN25.</w:t>
      </w:r>
    </w:p>
    <w:p w:rsidR="00F26479" w:rsidRPr="00E646CE" w:rsidRDefault="00F26479" w:rsidP="00145C2E">
      <w:pPr>
        <w:tabs>
          <w:tab w:val="left" w:pos="-720"/>
          <w:tab w:val="left" w:pos="-200"/>
        </w:tabs>
        <w:suppressAutoHyphens/>
        <w:spacing w:before="120" w:after="120" w:line="240" w:lineRule="auto"/>
        <w:ind w:left="-558" w:right="-728"/>
        <w:jc w:val="both"/>
        <w:rPr>
          <w:rFonts w:cs="Tahoma"/>
          <w:spacing w:val="-2"/>
          <w:sz w:val="24"/>
          <w:szCs w:val="24"/>
        </w:rPr>
      </w:pPr>
      <w:r>
        <w:rPr>
          <w:rFonts w:cs="Tahoma"/>
          <w:spacing w:val="-2"/>
          <w:sz w:val="24"/>
          <w:szCs w:val="24"/>
        </w:rPr>
        <w:t xml:space="preserve"> </w:t>
      </w:r>
    </w:p>
    <w:p w:rsidR="00F26479" w:rsidRPr="00B40640" w:rsidRDefault="00F26479" w:rsidP="00CC0A40">
      <w:pPr>
        <w:pStyle w:val="Sous-titre"/>
        <w:spacing w:before="120" w:after="120"/>
        <w:ind w:left="-600"/>
        <w:jc w:val="left"/>
        <w:outlineLvl w:val="0"/>
        <w:rPr>
          <w:rFonts w:ascii="Calibri" w:hAnsi="Calibri"/>
          <w:b/>
          <w:bCs/>
        </w:rPr>
      </w:pPr>
      <w:bookmarkStart w:id="57" w:name="_Toc384747982"/>
      <w:r w:rsidRPr="00B40640">
        <w:rPr>
          <w:rFonts w:ascii="Calibri" w:hAnsi="Calibri"/>
          <w:b/>
          <w:bCs/>
        </w:rPr>
        <w:t>Article 2 : CHOIX DES MATERIAUX</w:t>
      </w:r>
      <w:bookmarkEnd w:id="57"/>
      <w:r w:rsidRPr="00B40640">
        <w:rPr>
          <w:rFonts w:ascii="Calibri" w:hAnsi="Calibri"/>
          <w:b/>
          <w:bCs/>
        </w:rPr>
        <w:t xml:space="preserve"> </w:t>
      </w:r>
    </w:p>
    <w:p w:rsidR="00F26479" w:rsidRPr="00CC0A40" w:rsidRDefault="00F26479" w:rsidP="00376F30">
      <w:pPr>
        <w:numPr>
          <w:ilvl w:val="1"/>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CC0A40">
        <w:rPr>
          <w:rFonts w:cs="Tahoma"/>
          <w:b/>
          <w:bCs/>
          <w:caps/>
          <w:color w:val="000000"/>
          <w:sz w:val="24"/>
          <w:szCs w:val="24"/>
        </w:rPr>
        <w:t>Spécification pour les tuyauteries :</w:t>
      </w:r>
    </w:p>
    <w:p w:rsidR="00F26479" w:rsidRPr="00CC0A40"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CC0A40">
        <w:rPr>
          <w:rFonts w:cs="Tahoma"/>
          <w:b/>
          <w:bCs/>
          <w:caps/>
          <w:color w:val="000000"/>
          <w:sz w:val="24"/>
          <w:szCs w:val="24"/>
        </w:rPr>
        <w:t>Caractéristiques des tuyauteries :</w:t>
      </w:r>
    </w:p>
    <w:p w:rsidR="00F26479" w:rsidRPr="00CC0A40" w:rsidRDefault="00F26479" w:rsidP="00CC0A40">
      <w:pPr>
        <w:spacing w:before="120" w:after="120"/>
        <w:ind w:left="-600" w:right="-567"/>
        <w:jc w:val="both"/>
        <w:rPr>
          <w:sz w:val="24"/>
          <w:szCs w:val="24"/>
        </w:rPr>
      </w:pPr>
      <w:r w:rsidRPr="00CC0A40">
        <w:rPr>
          <w:sz w:val="24"/>
          <w:szCs w:val="24"/>
        </w:rPr>
        <w:t>Les tôles seront en acier soudable, élaboré par procédé soit MARTIN, soit électrique, soit à l’oxygène pur employé seul ou en combinaison.</w:t>
      </w:r>
    </w:p>
    <w:p w:rsidR="00F26479" w:rsidRPr="00CC0A40" w:rsidRDefault="00F26479" w:rsidP="00CC0A40">
      <w:pPr>
        <w:ind w:left="-600" w:right="-567"/>
        <w:jc w:val="both"/>
        <w:rPr>
          <w:sz w:val="24"/>
          <w:szCs w:val="24"/>
        </w:rPr>
      </w:pPr>
      <w:r w:rsidRPr="00CC0A40">
        <w:rPr>
          <w:sz w:val="24"/>
          <w:szCs w:val="24"/>
        </w:rPr>
        <w:lastRenderedPageBreak/>
        <w:t>Les profilés, brides, bagues, ainsi que toutes les accessoires seront en acier de même qualité.</w:t>
      </w:r>
    </w:p>
    <w:p w:rsidR="00F26479" w:rsidRPr="00CC0A40" w:rsidRDefault="00F26479" w:rsidP="00CC0A40">
      <w:pPr>
        <w:spacing w:before="120" w:after="120"/>
        <w:ind w:left="-600" w:right="-567"/>
        <w:jc w:val="both"/>
        <w:rPr>
          <w:sz w:val="24"/>
          <w:szCs w:val="24"/>
        </w:rPr>
      </w:pPr>
      <w:r w:rsidRPr="00CC0A40">
        <w:rPr>
          <w:sz w:val="24"/>
          <w:szCs w:val="24"/>
        </w:rPr>
        <w:t>Les caractéristiques des métaux seront celle définies par les Normes de l’Association Française de Normalisation (AFNOR) ou par des spécifications officielles équivalentes ou supérieures.</w:t>
      </w:r>
    </w:p>
    <w:p w:rsidR="00F26479" w:rsidRPr="00CC0A40" w:rsidRDefault="00F26479" w:rsidP="00CC0A40">
      <w:pPr>
        <w:spacing w:before="120" w:after="120"/>
        <w:ind w:left="-600" w:right="-567"/>
        <w:jc w:val="both"/>
        <w:rPr>
          <w:sz w:val="24"/>
          <w:szCs w:val="24"/>
        </w:rPr>
      </w:pPr>
      <w:r w:rsidRPr="00CC0A40">
        <w:rPr>
          <w:sz w:val="24"/>
          <w:szCs w:val="24"/>
        </w:rPr>
        <w:t>Les tuyauteries comporteront en tant que de besoins, au droit des piquages, des renforts ordinaires ou type bateau.</w:t>
      </w:r>
    </w:p>
    <w:p w:rsidR="00F26479" w:rsidRPr="00CC0A40" w:rsidRDefault="00F26479" w:rsidP="00CC0A40">
      <w:pPr>
        <w:spacing w:before="120" w:after="120"/>
        <w:ind w:left="-600" w:right="-567"/>
        <w:jc w:val="both"/>
        <w:rPr>
          <w:sz w:val="24"/>
          <w:szCs w:val="24"/>
        </w:rPr>
      </w:pPr>
    </w:p>
    <w:p w:rsidR="00F26479" w:rsidRPr="00D462A9"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D462A9">
        <w:rPr>
          <w:rFonts w:cs="Tahoma"/>
          <w:b/>
          <w:bCs/>
          <w:caps/>
          <w:color w:val="000000"/>
          <w:sz w:val="24"/>
          <w:szCs w:val="24"/>
        </w:rPr>
        <w:t>Contraintes admises dans les calculs:</w:t>
      </w:r>
    </w:p>
    <w:p w:rsidR="00F26479" w:rsidRPr="00D462A9" w:rsidRDefault="00F26479" w:rsidP="00D462A9">
      <w:pPr>
        <w:spacing w:before="120" w:after="120"/>
        <w:ind w:left="-600" w:right="-567"/>
        <w:jc w:val="both"/>
        <w:rPr>
          <w:sz w:val="24"/>
          <w:szCs w:val="24"/>
        </w:rPr>
      </w:pPr>
      <w:r w:rsidRPr="00D462A9">
        <w:rPr>
          <w:sz w:val="24"/>
          <w:szCs w:val="24"/>
        </w:rPr>
        <w:t>De larges coefficients de sécurité seront utilisés dans la détermination de tous les organes et particulièrement dans le calcul des pièces soumises à des chocs ou des efforts dynamiques, à des fatigues locales ou alternées, à des vibrations ou à l’oxydation. Il en sera ainsi notamment pour les pièces situées en  amont et en aval immédiat des pompes.</w:t>
      </w:r>
    </w:p>
    <w:p w:rsidR="00F26479" w:rsidRPr="00D462A9" w:rsidRDefault="00F26479" w:rsidP="00D462A9">
      <w:pPr>
        <w:spacing w:before="120" w:after="120"/>
        <w:ind w:left="-600" w:right="-567"/>
        <w:jc w:val="both"/>
        <w:rPr>
          <w:sz w:val="24"/>
          <w:szCs w:val="24"/>
        </w:rPr>
      </w:pPr>
      <w:r w:rsidRPr="00D462A9">
        <w:rPr>
          <w:sz w:val="24"/>
          <w:szCs w:val="24"/>
        </w:rPr>
        <w:t>Le constructeur définira les taux de travail adoptés pour toutes les natures de matériaux.</w:t>
      </w:r>
    </w:p>
    <w:p w:rsidR="00F26479" w:rsidRPr="00D462A9" w:rsidRDefault="00F26479" w:rsidP="00D462A9">
      <w:pPr>
        <w:spacing w:before="120" w:after="120"/>
        <w:ind w:left="-600" w:right="-567"/>
        <w:jc w:val="both"/>
        <w:rPr>
          <w:sz w:val="24"/>
          <w:szCs w:val="24"/>
        </w:rPr>
      </w:pPr>
      <w:r w:rsidRPr="00D462A9">
        <w:rPr>
          <w:sz w:val="24"/>
          <w:szCs w:val="24"/>
        </w:rPr>
        <w:t>Les pressions maximales à prendre en compte pour les tuyauteries seront, sous réserve des caractéristiques des pompes de :</w:t>
      </w:r>
    </w:p>
    <w:p w:rsidR="00F26479" w:rsidRPr="00D462A9" w:rsidRDefault="00F26479" w:rsidP="00376F30">
      <w:pPr>
        <w:numPr>
          <w:ilvl w:val="0"/>
          <w:numId w:val="13"/>
        </w:numPr>
        <w:tabs>
          <w:tab w:val="left" w:pos="-720"/>
          <w:tab w:val="left" w:pos="0"/>
          <w:tab w:val="left" w:pos="720"/>
        </w:tabs>
        <w:suppressAutoHyphens/>
        <w:ind w:right="-828"/>
        <w:jc w:val="both"/>
        <w:rPr>
          <w:rFonts w:cs="Tahoma"/>
          <w:color w:val="000000"/>
          <w:spacing w:val="-2"/>
          <w:sz w:val="24"/>
          <w:szCs w:val="24"/>
        </w:rPr>
      </w:pPr>
      <w:r w:rsidRPr="00D462A9">
        <w:rPr>
          <w:rFonts w:cs="Tahoma"/>
          <w:color w:val="000000"/>
          <w:spacing w:val="-2"/>
          <w:sz w:val="24"/>
          <w:szCs w:val="24"/>
        </w:rPr>
        <w:t>20 bars au refoulement après vannes, 25 barres en amont</w:t>
      </w:r>
    </w:p>
    <w:p w:rsidR="00F26479" w:rsidRPr="00D462A9" w:rsidRDefault="00F26479" w:rsidP="00376F30">
      <w:pPr>
        <w:numPr>
          <w:ilvl w:val="0"/>
          <w:numId w:val="13"/>
        </w:numPr>
        <w:tabs>
          <w:tab w:val="left" w:pos="-720"/>
          <w:tab w:val="left" w:pos="0"/>
          <w:tab w:val="left" w:pos="720"/>
        </w:tabs>
        <w:suppressAutoHyphens/>
        <w:ind w:right="-828"/>
        <w:jc w:val="both"/>
        <w:rPr>
          <w:rFonts w:cs="Tahoma"/>
          <w:color w:val="000000"/>
          <w:spacing w:val="-2"/>
          <w:sz w:val="24"/>
          <w:szCs w:val="24"/>
        </w:rPr>
      </w:pPr>
      <w:r w:rsidRPr="00D462A9">
        <w:rPr>
          <w:rFonts w:cs="Tahoma"/>
          <w:color w:val="000000"/>
          <w:spacing w:val="-2"/>
          <w:sz w:val="24"/>
          <w:szCs w:val="24"/>
        </w:rPr>
        <w:t>10 bars à l’aspiration, 16 bars entre pompe et vanne d’isolement.</w:t>
      </w:r>
    </w:p>
    <w:p w:rsidR="00F26479" w:rsidRPr="00D462A9" w:rsidRDefault="00F26479" w:rsidP="0019260D">
      <w:pPr>
        <w:spacing w:before="120" w:after="120"/>
        <w:ind w:left="-600" w:right="-567"/>
        <w:jc w:val="both"/>
        <w:rPr>
          <w:sz w:val="24"/>
          <w:szCs w:val="24"/>
        </w:rPr>
      </w:pPr>
      <w:r w:rsidRPr="00D462A9">
        <w:rPr>
          <w:sz w:val="24"/>
          <w:szCs w:val="24"/>
        </w:rPr>
        <w:t xml:space="preserve">Les tuyauteries seront conçues de telle façon que sous une pression intérieure égale à 2,5 fois la pression maximum de marche en service normal indiquée ci- dessus et déduction faite de la surépaisseur de </w:t>
      </w:r>
      <w:r>
        <w:rPr>
          <w:sz w:val="24"/>
          <w:szCs w:val="24"/>
        </w:rPr>
        <w:t>2</w:t>
      </w:r>
      <w:r w:rsidRPr="00D462A9">
        <w:rPr>
          <w:sz w:val="24"/>
          <w:szCs w:val="24"/>
        </w:rPr>
        <w:t xml:space="preserve"> mm prévue pour la corrosion éventuelle, le taux de fatigue des divers matériaux, dans la plus faible section, soit inférieure ou au plus égale à 90% de la limite minimale, pour tenir compte de l’affaiblissement de la soudure.</w:t>
      </w:r>
    </w:p>
    <w:p w:rsidR="00F26479" w:rsidRPr="00D462A9" w:rsidRDefault="00F26479" w:rsidP="00D462A9">
      <w:pPr>
        <w:spacing w:before="120" w:after="120"/>
        <w:ind w:left="-600" w:right="-567"/>
        <w:jc w:val="both"/>
        <w:rPr>
          <w:sz w:val="24"/>
          <w:szCs w:val="24"/>
        </w:rPr>
      </w:pPr>
      <w:r w:rsidRPr="00D462A9">
        <w:rPr>
          <w:sz w:val="24"/>
          <w:szCs w:val="24"/>
        </w:rPr>
        <w:t>L’ensemble des tuyauteries devront également supporter le vide absolu.</w:t>
      </w:r>
    </w:p>
    <w:p w:rsidR="00F26479" w:rsidRPr="00D462A9" w:rsidRDefault="00F26479" w:rsidP="00D462A9">
      <w:pPr>
        <w:spacing w:before="120" w:after="120"/>
        <w:ind w:left="-600" w:right="-567"/>
        <w:jc w:val="both"/>
        <w:rPr>
          <w:sz w:val="24"/>
          <w:szCs w:val="24"/>
        </w:rPr>
      </w:pPr>
      <w:r w:rsidRPr="00D462A9">
        <w:rPr>
          <w:sz w:val="24"/>
          <w:szCs w:val="24"/>
        </w:rPr>
        <w:t>Les contraintes admissibles devront tenir compte de toutes les causes normales d’efforts, masses propres, dilatations.</w:t>
      </w:r>
    </w:p>
    <w:p w:rsidR="00F26479" w:rsidRPr="00D462A9" w:rsidRDefault="00F26479" w:rsidP="0019260D">
      <w:pPr>
        <w:spacing w:before="120" w:after="120"/>
        <w:ind w:left="-600" w:right="-567"/>
        <w:jc w:val="both"/>
        <w:rPr>
          <w:sz w:val="24"/>
          <w:szCs w:val="24"/>
        </w:rPr>
      </w:pPr>
      <w:r w:rsidRPr="00D462A9">
        <w:rPr>
          <w:sz w:val="24"/>
          <w:szCs w:val="24"/>
        </w:rPr>
        <w:t>L’Entrepreneur fournira à l’exécution une note de calcul complète tenant compte des efforts hydrauliques et thermiques, justifiant la nature des joints, indiquant les efforts transmis aux équipements et aux butées.</w:t>
      </w:r>
      <w:r>
        <w:rPr>
          <w:sz w:val="24"/>
          <w:szCs w:val="24"/>
        </w:rPr>
        <w:t xml:space="preserve"> Dans tous les cas, l’épaisseur minimale devrait être supérieure ou égale à 16 </w:t>
      </w:r>
      <w:proofErr w:type="spellStart"/>
      <w:r>
        <w:rPr>
          <w:sz w:val="24"/>
          <w:szCs w:val="24"/>
        </w:rPr>
        <w:t>mm.</w:t>
      </w:r>
      <w:proofErr w:type="spellEnd"/>
    </w:p>
    <w:p w:rsidR="00F26479" w:rsidRPr="00D462A9" w:rsidRDefault="00F26479" w:rsidP="00D462A9">
      <w:pPr>
        <w:spacing w:before="120" w:after="120"/>
        <w:ind w:left="-600" w:right="-567"/>
        <w:jc w:val="both"/>
        <w:rPr>
          <w:sz w:val="24"/>
          <w:szCs w:val="24"/>
        </w:rPr>
      </w:pPr>
      <w:r w:rsidRPr="00D462A9">
        <w:rPr>
          <w:sz w:val="24"/>
          <w:szCs w:val="24"/>
        </w:rPr>
        <w:t>L’Entrepreneur indiquera les charges, réactions, couples et poussées maxima transmises aux maçonneries. Les contraintes transmises aux maçonneries ne devront pas dépasser 60 bars.</w:t>
      </w:r>
    </w:p>
    <w:p w:rsidR="00F26479" w:rsidRPr="00D462A9" w:rsidRDefault="00F26479" w:rsidP="00D462A9">
      <w:pPr>
        <w:spacing w:before="120" w:after="120"/>
        <w:ind w:left="-600" w:right="-567"/>
        <w:jc w:val="both"/>
        <w:rPr>
          <w:sz w:val="24"/>
          <w:szCs w:val="24"/>
        </w:rPr>
      </w:pPr>
    </w:p>
    <w:p w:rsidR="00F26479" w:rsidRPr="00F81CEB"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F81CEB">
        <w:rPr>
          <w:rFonts w:cs="Tahoma"/>
          <w:b/>
          <w:bCs/>
          <w:caps/>
          <w:color w:val="000000"/>
          <w:sz w:val="24"/>
          <w:szCs w:val="24"/>
        </w:rPr>
        <w:t>Conditions d’installation :</w:t>
      </w:r>
    </w:p>
    <w:p w:rsidR="00F26479" w:rsidRPr="00F81CEB" w:rsidRDefault="00F26479" w:rsidP="00F81CEB">
      <w:pPr>
        <w:spacing w:before="120" w:after="120"/>
        <w:ind w:left="-600" w:right="-567"/>
        <w:jc w:val="both"/>
        <w:rPr>
          <w:sz w:val="24"/>
          <w:szCs w:val="24"/>
        </w:rPr>
      </w:pPr>
      <w:r w:rsidRPr="00F81CEB">
        <w:rPr>
          <w:sz w:val="24"/>
          <w:szCs w:val="24"/>
        </w:rPr>
        <w:t>Les tuyauteries de gros diamètres seront installées à l’air libre sur des berceaux soudés à la canalisation et reposant, si des déplacements sont envisagés, sur les massifs en béton par l’intermédiaire d’appuis néoprène convenablement dimensionnés.</w:t>
      </w:r>
    </w:p>
    <w:p w:rsidR="00F26479" w:rsidRPr="00F81CEB" w:rsidRDefault="00F26479" w:rsidP="00F81CEB">
      <w:pPr>
        <w:spacing w:before="120" w:after="120"/>
        <w:ind w:left="-600" w:right="-567"/>
        <w:jc w:val="both"/>
        <w:rPr>
          <w:sz w:val="24"/>
          <w:szCs w:val="24"/>
        </w:rPr>
      </w:pPr>
      <w:r w:rsidRPr="00F81CEB">
        <w:rPr>
          <w:sz w:val="24"/>
          <w:szCs w:val="24"/>
        </w:rPr>
        <w:lastRenderedPageBreak/>
        <w:t>Les tuyaux seront constitués de viroles formées de tôles cintrées à froid ou à chaud suivant l’épaisseur, soudées à l’arc électrique.</w:t>
      </w:r>
    </w:p>
    <w:p w:rsidR="00F26479" w:rsidRPr="00F81CEB" w:rsidRDefault="00F26479" w:rsidP="00F81CEB">
      <w:pPr>
        <w:spacing w:before="120" w:after="120"/>
        <w:ind w:left="-600" w:right="-567"/>
        <w:jc w:val="both"/>
        <w:rPr>
          <w:sz w:val="24"/>
          <w:szCs w:val="24"/>
        </w:rPr>
      </w:pPr>
      <w:r w:rsidRPr="00F81CEB">
        <w:rPr>
          <w:sz w:val="24"/>
          <w:szCs w:val="24"/>
        </w:rPr>
        <w:t>Les tuyaux seront assemblés sur place par soudure bout à bout à l’arc électrique.</w:t>
      </w:r>
    </w:p>
    <w:p w:rsidR="00F26479" w:rsidRPr="00F81CEB" w:rsidRDefault="00F26479" w:rsidP="00F81CEB">
      <w:pPr>
        <w:spacing w:before="120" w:after="120"/>
        <w:ind w:left="-600" w:right="-567"/>
        <w:jc w:val="both"/>
        <w:rPr>
          <w:sz w:val="24"/>
          <w:szCs w:val="24"/>
        </w:rPr>
      </w:pPr>
      <w:r w:rsidRPr="00F81CEB">
        <w:rPr>
          <w:sz w:val="24"/>
          <w:szCs w:val="24"/>
        </w:rPr>
        <w:t>Les côtes de calage de l’axe des tuyauteries principales sont les suivants :</w:t>
      </w:r>
    </w:p>
    <w:p w:rsidR="00F26479" w:rsidRPr="00F81CEB" w:rsidRDefault="00F26479" w:rsidP="00376F30">
      <w:pPr>
        <w:numPr>
          <w:ilvl w:val="0"/>
          <w:numId w:val="13"/>
        </w:numPr>
        <w:tabs>
          <w:tab w:val="left" w:pos="-720"/>
          <w:tab w:val="left" w:pos="0"/>
          <w:tab w:val="left" w:pos="720"/>
        </w:tabs>
        <w:suppressAutoHyphens/>
        <w:ind w:right="-828"/>
        <w:jc w:val="both"/>
        <w:rPr>
          <w:rFonts w:cs="Tahoma"/>
          <w:color w:val="000000"/>
          <w:spacing w:val="-2"/>
          <w:sz w:val="24"/>
          <w:szCs w:val="24"/>
        </w:rPr>
      </w:pPr>
      <w:r w:rsidRPr="00F81CEB">
        <w:rPr>
          <w:rFonts w:cs="Tahoma"/>
          <w:color w:val="000000"/>
          <w:spacing w:val="-2"/>
          <w:sz w:val="24"/>
          <w:szCs w:val="24"/>
        </w:rPr>
        <w:t>Répartiteur aspiration                                 14,5   NGM environ</w:t>
      </w:r>
    </w:p>
    <w:p w:rsidR="00F26479" w:rsidRPr="00F81CEB" w:rsidRDefault="00F26479" w:rsidP="00376F30">
      <w:pPr>
        <w:numPr>
          <w:ilvl w:val="0"/>
          <w:numId w:val="13"/>
        </w:numPr>
        <w:tabs>
          <w:tab w:val="left" w:pos="-720"/>
          <w:tab w:val="left" w:pos="0"/>
          <w:tab w:val="left" w:pos="720"/>
        </w:tabs>
        <w:suppressAutoHyphens/>
        <w:ind w:right="-828"/>
        <w:jc w:val="both"/>
        <w:rPr>
          <w:rFonts w:cs="Tahoma"/>
          <w:color w:val="000000"/>
          <w:spacing w:val="-2"/>
          <w:sz w:val="24"/>
          <w:szCs w:val="24"/>
        </w:rPr>
      </w:pPr>
      <w:r w:rsidRPr="00F81CEB">
        <w:rPr>
          <w:rFonts w:cs="Tahoma"/>
          <w:color w:val="000000"/>
          <w:spacing w:val="-2"/>
          <w:sz w:val="24"/>
          <w:szCs w:val="24"/>
        </w:rPr>
        <w:t>Collecteur refoulement                               16,85 NGM environ</w:t>
      </w:r>
    </w:p>
    <w:p w:rsidR="00F26479" w:rsidRPr="00F81CEB" w:rsidRDefault="00F26479" w:rsidP="00F81CEB">
      <w:pPr>
        <w:spacing w:before="120" w:after="120"/>
        <w:ind w:left="-600" w:right="-567"/>
        <w:jc w:val="both"/>
        <w:rPr>
          <w:sz w:val="24"/>
          <w:szCs w:val="24"/>
        </w:rPr>
      </w:pPr>
    </w:p>
    <w:p w:rsidR="00F26479" w:rsidRPr="00F81CEB"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F81CEB">
        <w:rPr>
          <w:rFonts w:cs="Tahoma"/>
          <w:b/>
          <w:bCs/>
          <w:caps/>
          <w:color w:val="000000"/>
          <w:sz w:val="24"/>
          <w:szCs w:val="24"/>
        </w:rPr>
        <w:t>Tuyauteries diverses de petit diamètre :</w:t>
      </w:r>
    </w:p>
    <w:p w:rsidR="00F26479" w:rsidRPr="00F81CEB" w:rsidRDefault="00F26479" w:rsidP="00F81CEB">
      <w:pPr>
        <w:spacing w:before="120" w:after="120"/>
        <w:ind w:left="-600" w:right="-567"/>
        <w:jc w:val="both"/>
        <w:rPr>
          <w:sz w:val="24"/>
          <w:szCs w:val="24"/>
        </w:rPr>
      </w:pPr>
      <w:r w:rsidRPr="00F81CEB">
        <w:rPr>
          <w:sz w:val="24"/>
          <w:szCs w:val="24"/>
        </w:rPr>
        <w:t>Toutes les tuyauteries (eau, huile) seront constituées par des tronçons de tubes de la plus grande longueur possible, assemblés par soudure, sauf aux joints judicieusement choisi où les nécessités de démontage imposeront de réserver des assemblages par brides ou manchons.</w:t>
      </w:r>
    </w:p>
    <w:p w:rsidR="00F26479" w:rsidRPr="00F81CEB" w:rsidRDefault="00F26479" w:rsidP="00F81CEB">
      <w:pPr>
        <w:spacing w:before="120" w:after="120"/>
        <w:ind w:left="-600" w:right="-567"/>
        <w:jc w:val="both"/>
        <w:rPr>
          <w:sz w:val="24"/>
          <w:szCs w:val="24"/>
        </w:rPr>
      </w:pPr>
      <w:r w:rsidRPr="00F81CEB">
        <w:rPr>
          <w:sz w:val="24"/>
          <w:szCs w:val="24"/>
        </w:rPr>
        <w:t>Les tubes seront étirés sans soudure.</w:t>
      </w:r>
    </w:p>
    <w:p w:rsidR="00F26479" w:rsidRPr="00F81CEB" w:rsidRDefault="00F26479" w:rsidP="00F81CEB">
      <w:pPr>
        <w:spacing w:before="120" w:after="120"/>
        <w:ind w:left="-600" w:right="-567"/>
        <w:jc w:val="both"/>
        <w:rPr>
          <w:sz w:val="24"/>
          <w:szCs w:val="24"/>
        </w:rPr>
      </w:pPr>
      <w:r w:rsidRPr="00F81CEB">
        <w:rPr>
          <w:sz w:val="24"/>
          <w:szCs w:val="24"/>
        </w:rPr>
        <w:t>Les tuyauteries en fonte ne sont pas admises.</w:t>
      </w:r>
    </w:p>
    <w:p w:rsidR="00F26479" w:rsidRPr="00F81CEB" w:rsidRDefault="00F26479" w:rsidP="00F81CEB">
      <w:pPr>
        <w:spacing w:before="120" w:after="120"/>
        <w:ind w:left="-600" w:right="-567"/>
        <w:jc w:val="both"/>
        <w:rPr>
          <w:sz w:val="24"/>
          <w:szCs w:val="24"/>
        </w:rPr>
      </w:pPr>
      <w:r w:rsidRPr="00F81CEB">
        <w:rPr>
          <w:sz w:val="24"/>
          <w:szCs w:val="24"/>
        </w:rPr>
        <w:t>Les coudes, branchement, raccords de réduction (diamètres intérieur et extérieur, épaisseur) que les tubes constituant la tuyauterie.</w:t>
      </w:r>
    </w:p>
    <w:p w:rsidR="00F26479" w:rsidRPr="00F81CEB" w:rsidRDefault="00F26479" w:rsidP="00F81CEB">
      <w:pPr>
        <w:spacing w:before="120" w:after="120"/>
        <w:ind w:left="-600" w:right="-567"/>
        <w:jc w:val="both"/>
        <w:rPr>
          <w:sz w:val="24"/>
          <w:szCs w:val="24"/>
        </w:rPr>
      </w:pPr>
      <w:r w:rsidRPr="00F81CEB">
        <w:rPr>
          <w:sz w:val="24"/>
          <w:szCs w:val="24"/>
        </w:rPr>
        <w:t>Les brides seront du type à collecter à portée de joint, ou type à bride plate à souder. Aucune bride ne comportera moins de quatre boulons avec frein d’écrou.</w:t>
      </w:r>
    </w:p>
    <w:p w:rsidR="00F26479" w:rsidRPr="00F81CEB" w:rsidRDefault="00F26479" w:rsidP="00F81CEB">
      <w:pPr>
        <w:spacing w:before="120" w:after="120"/>
        <w:ind w:left="-600" w:right="-567"/>
        <w:jc w:val="both"/>
        <w:rPr>
          <w:sz w:val="24"/>
          <w:szCs w:val="24"/>
        </w:rPr>
      </w:pPr>
      <w:r w:rsidRPr="00F81CEB">
        <w:rPr>
          <w:sz w:val="24"/>
          <w:szCs w:val="24"/>
        </w:rPr>
        <w:t>Tous les raccordements à la robinetterie seront constitués par brides : cependant, pour les diamètres inférieurs à 38,2 mm, ces raccordements pourront être remplacés par la robinetterie à bouts taraudés où le raccord se fait sur filetage.</w:t>
      </w:r>
    </w:p>
    <w:p w:rsidR="00F26479" w:rsidRPr="00F81CEB" w:rsidRDefault="00F26479" w:rsidP="00F81CEB">
      <w:pPr>
        <w:spacing w:before="120" w:after="120"/>
        <w:ind w:left="-600" w:right="-567"/>
        <w:jc w:val="both"/>
        <w:rPr>
          <w:sz w:val="24"/>
          <w:szCs w:val="24"/>
        </w:rPr>
      </w:pPr>
      <w:r w:rsidRPr="00F81CEB">
        <w:rPr>
          <w:sz w:val="24"/>
          <w:szCs w:val="24"/>
        </w:rPr>
        <w:t>Les joints interposés entre les faces des brides, seront de nature appropriée au fluide employé, de manière à obtenir une jonction étanche et durable. Les soudures seront exécutées en vue d’éviter les chutes de goutes de soudure à l’intérieur de la tuyauterie ; pour la même raison, les piquages devront être effectués au voisinage d’un assemblage.</w:t>
      </w:r>
    </w:p>
    <w:p w:rsidR="00F26479" w:rsidRPr="00F81CEB" w:rsidRDefault="00F26479" w:rsidP="00F81CEB">
      <w:pPr>
        <w:spacing w:before="120" w:after="120"/>
        <w:ind w:left="-600" w:right="-567"/>
        <w:jc w:val="both"/>
        <w:rPr>
          <w:sz w:val="24"/>
          <w:szCs w:val="24"/>
        </w:rPr>
      </w:pPr>
      <w:r w:rsidRPr="00F81CEB">
        <w:rPr>
          <w:sz w:val="24"/>
          <w:szCs w:val="24"/>
        </w:rPr>
        <w:t>Le tracé et le mode de fixation des tuyauteries devront tenir compte des efforts auxquels celle-ci seront soumises, soit sous l’effet de la pression interne, soit sous l’effet des variations de température.</w:t>
      </w:r>
    </w:p>
    <w:p w:rsidR="00F26479" w:rsidRPr="00F81CEB" w:rsidRDefault="00F26479" w:rsidP="00F81CEB">
      <w:pPr>
        <w:spacing w:before="120" w:after="120"/>
        <w:ind w:left="-600" w:right="-567"/>
        <w:jc w:val="both"/>
        <w:rPr>
          <w:sz w:val="24"/>
          <w:szCs w:val="24"/>
        </w:rPr>
      </w:pPr>
      <w:r w:rsidRPr="00F81CEB">
        <w:rPr>
          <w:sz w:val="24"/>
          <w:szCs w:val="24"/>
        </w:rPr>
        <w:t xml:space="preserve">Le mode de fixation sera d’un type agréé par le Maitre de l’ouvrage et devra être établi de façon à ne pas compromettre la résistance des ouvrages d’appui ; toutes les tuyauteries seront posées avec des pentes régulières et suffisantes pour qu’elles soient </w:t>
      </w:r>
      <w:proofErr w:type="spellStart"/>
      <w:r w:rsidRPr="00F81CEB">
        <w:rPr>
          <w:sz w:val="24"/>
          <w:szCs w:val="24"/>
        </w:rPr>
        <w:t>vidangeables</w:t>
      </w:r>
      <w:proofErr w:type="spellEnd"/>
      <w:r w:rsidRPr="00F81CEB">
        <w:rPr>
          <w:sz w:val="24"/>
          <w:szCs w:val="24"/>
        </w:rPr>
        <w:t>, toutes les tubulures de purge seront soudés.</w:t>
      </w:r>
    </w:p>
    <w:p w:rsidR="00F26479" w:rsidRPr="00F81CEB" w:rsidRDefault="00F26479" w:rsidP="00F81CEB">
      <w:pPr>
        <w:spacing w:before="120" w:after="120"/>
        <w:ind w:left="-600" w:right="-567"/>
        <w:jc w:val="both"/>
        <w:rPr>
          <w:sz w:val="24"/>
          <w:szCs w:val="24"/>
        </w:rPr>
      </w:pPr>
      <w:r w:rsidRPr="00F81CEB">
        <w:rPr>
          <w:sz w:val="24"/>
          <w:szCs w:val="24"/>
        </w:rPr>
        <w:t>Par souci de normalisation pour toutes les tuyauteries, il sera choisi des diamètres et des pas de vis, correspondant à la série du gaz.</w:t>
      </w:r>
    </w:p>
    <w:p w:rsidR="00F26479" w:rsidRPr="00F81CEB" w:rsidRDefault="00F26479" w:rsidP="00F81CEB">
      <w:pPr>
        <w:spacing w:before="120" w:after="120"/>
        <w:ind w:left="-600" w:right="-567"/>
        <w:jc w:val="both"/>
        <w:rPr>
          <w:sz w:val="24"/>
          <w:szCs w:val="24"/>
        </w:rPr>
      </w:pPr>
      <w:r w:rsidRPr="00F81CEB">
        <w:rPr>
          <w:sz w:val="24"/>
          <w:szCs w:val="24"/>
        </w:rPr>
        <w:t>Toutes les tuyauteries d’un diamètre inférieur à 20 mm seront réalisées en matériau inoxydable.</w:t>
      </w:r>
    </w:p>
    <w:p w:rsidR="00F26479" w:rsidRPr="00F81CEB" w:rsidRDefault="00F26479" w:rsidP="00F81CEB">
      <w:pPr>
        <w:spacing w:before="120" w:after="120"/>
        <w:ind w:left="-600" w:right="-567"/>
        <w:jc w:val="both"/>
        <w:rPr>
          <w:sz w:val="24"/>
          <w:szCs w:val="24"/>
        </w:rPr>
      </w:pPr>
      <w:r w:rsidRPr="00F81CEB">
        <w:rPr>
          <w:sz w:val="24"/>
          <w:szCs w:val="24"/>
        </w:rPr>
        <w:lastRenderedPageBreak/>
        <w:t>Avant la première mise en route du matériel, mais après un montage complet, les tuyauteries d’huile seront démontées et nettoyées.</w:t>
      </w:r>
    </w:p>
    <w:p w:rsidR="00F26479" w:rsidRPr="00F81CEB" w:rsidRDefault="00F26479" w:rsidP="00F81CEB">
      <w:pPr>
        <w:spacing w:before="120" w:after="120"/>
        <w:ind w:left="-600" w:right="-567"/>
        <w:jc w:val="both"/>
        <w:rPr>
          <w:sz w:val="24"/>
          <w:szCs w:val="24"/>
        </w:rPr>
      </w:pPr>
      <w:r w:rsidRPr="00F81CEB">
        <w:rPr>
          <w:sz w:val="24"/>
          <w:szCs w:val="24"/>
        </w:rPr>
        <w:t>Ce nettoyage sera exécuté dans les conditions suivantes :</w:t>
      </w:r>
    </w:p>
    <w:p w:rsidR="00F26479" w:rsidRPr="00F81CEB" w:rsidRDefault="00F26479" w:rsidP="00376F30">
      <w:pPr>
        <w:numPr>
          <w:ilvl w:val="0"/>
          <w:numId w:val="34"/>
        </w:numPr>
        <w:tabs>
          <w:tab w:val="left" w:pos="-720"/>
          <w:tab w:val="left" w:pos="0"/>
          <w:tab w:val="left" w:pos="400"/>
        </w:tabs>
        <w:suppressAutoHyphens/>
        <w:ind w:left="400" w:right="-828" w:hanging="400"/>
        <w:jc w:val="both"/>
        <w:rPr>
          <w:rFonts w:cs="Tahoma"/>
          <w:color w:val="000000"/>
          <w:spacing w:val="-2"/>
          <w:sz w:val="24"/>
          <w:szCs w:val="24"/>
        </w:rPr>
      </w:pPr>
      <w:r w:rsidRPr="00F81CEB">
        <w:rPr>
          <w:rFonts w:cs="Tahoma"/>
          <w:color w:val="000000"/>
          <w:spacing w:val="-2"/>
          <w:sz w:val="24"/>
          <w:szCs w:val="24"/>
        </w:rPr>
        <w:t>Nettoyage mécanique : à la mollette, adaptée au diamètre et entrainée par flexible mu par moteur (détachement des impuretés, sable, gouttes de métal…)</w:t>
      </w:r>
    </w:p>
    <w:p w:rsidR="00F26479" w:rsidRPr="00F81CEB" w:rsidRDefault="00F26479" w:rsidP="00376F30">
      <w:pPr>
        <w:numPr>
          <w:ilvl w:val="0"/>
          <w:numId w:val="34"/>
        </w:numPr>
        <w:tabs>
          <w:tab w:val="left" w:pos="-720"/>
          <w:tab w:val="left" w:pos="0"/>
          <w:tab w:val="left" w:pos="400"/>
        </w:tabs>
        <w:suppressAutoHyphens/>
        <w:ind w:left="400" w:right="-828" w:hanging="400"/>
        <w:jc w:val="both"/>
        <w:rPr>
          <w:rFonts w:cs="Tahoma"/>
          <w:color w:val="000000"/>
          <w:spacing w:val="-2"/>
          <w:sz w:val="24"/>
          <w:szCs w:val="24"/>
        </w:rPr>
      </w:pPr>
      <w:r w:rsidRPr="00F81CEB">
        <w:rPr>
          <w:rFonts w:cs="Tahoma"/>
          <w:color w:val="000000"/>
          <w:spacing w:val="-2"/>
          <w:sz w:val="24"/>
          <w:szCs w:val="24"/>
        </w:rPr>
        <w:t>Nettoyage chimique : à l’acide phosphorique industriel 55° Baumé la proportion des deux parties d’acide et cinq parties d’eau.</w:t>
      </w:r>
    </w:p>
    <w:p w:rsidR="00F26479" w:rsidRPr="00F81CEB" w:rsidRDefault="00F26479" w:rsidP="00F81CEB">
      <w:pPr>
        <w:spacing w:before="120" w:after="120"/>
        <w:ind w:left="400" w:right="-567"/>
        <w:jc w:val="both"/>
        <w:rPr>
          <w:sz w:val="24"/>
          <w:szCs w:val="24"/>
        </w:rPr>
      </w:pPr>
      <w:r w:rsidRPr="00F81CEB">
        <w:rPr>
          <w:sz w:val="24"/>
          <w:szCs w:val="24"/>
        </w:rPr>
        <w:t>Durée : 36 heures – premier rinçage – brossage au hérisson – soufflage à l’air comprimé – pulvérisation d’huile – remontage – remplissage et fonctionnement 20 heures en circuit fermé avec interposition de filtres à mailles très fines.</w:t>
      </w:r>
    </w:p>
    <w:p w:rsidR="00F26479" w:rsidRPr="00DC4511" w:rsidRDefault="00F26479" w:rsidP="00DC4511">
      <w:pPr>
        <w:spacing w:before="120" w:after="120"/>
        <w:ind w:left="400" w:right="-567"/>
        <w:jc w:val="both"/>
        <w:rPr>
          <w:sz w:val="24"/>
          <w:szCs w:val="24"/>
        </w:rPr>
      </w:pPr>
      <w:r w:rsidRPr="00DC4511">
        <w:rPr>
          <w:sz w:val="24"/>
          <w:szCs w:val="24"/>
        </w:rPr>
        <w:t>Les filtres seront alors contrôlés et s’ils ne sont pas en bon état de propreté, une nouvelle période de marche en circuit fermé devra être exécutée suivie d’une vidange totale avec visite des cuves des points bas et nettoyage.</w:t>
      </w:r>
    </w:p>
    <w:p w:rsidR="00F26479" w:rsidRPr="00DC4511" w:rsidRDefault="00F26479" w:rsidP="00DC4511">
      <w:pPr>
        <w:spacing w:before="120" w:after="120"/>
        <w:ind w:left="-600" w:right="-567"/>
        <w:jc w:val="both"/>
        <w:rPr>
          <w:sz w:val="24"/>
          <w:szCs w:val="24"/>
        </w:rPr>
      </w:pPr>
      <w:r w:rsidRPr="00DC4511">
        <w:rPr>
          <w:sz w:val="24"/>
          <w:szCs w:val="24"/>
        </w:rPr>
        <w:t>L’étanchéité des joints assemblés par le filtrage sera assurée par garnissage des filetages au moyen de ruban en TEFLON, à l’exclusion de filasse.</w:t>
      </w:r>
    </w:p>
    <w:p w:rsidR="00F26479" w:rsidRPr="00DC4511" w:rsidRDefault="00F26479" w:rsidP="00DC4511">
      <w:pPr>
        <w:spacing w:before="120" w:after="120"/>
        <w:ind w:left="-600" w:right="-567"/>
        <w:jc w:val="both"/>
        <w:rPr>
          <w:sz w:val="24"/>
          <w:szCs w:val="24"/>
        </w:rPr>
      </w:pPr>
    </w:p>
    <w:p w:rsidR="00F26479" w:rsidRPr="00DC4511"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DC4511">
        <w:rPr>
          <w:rFonts w:cs="Tahoma"/>
          <w:b/>
          <w:bCs/>
          <w:caps/>
          <w:color w:val="000000"/>
          <w:sz w:val="24"/>
          <w:szCs w:val="24"/>
        </w:rPr>
        <w:t>Protection intérieure des tuyauteries :</w:t>
      </w:r>
    </w:p>
    <w:p w:rsidR="00F26479" w:rsidRPr="00DC4511" w:rsidRDefault="00F26479" w:rsidP="00DC4511">
      <w:pPr>
        <w:spacing w:before="120" w:after="120"/>
        <w:ind w:left="-600" w:right="-567"/>
        <w:jc w:val="both"/>
        <w:rPr>
          <w:sz w:val="24"/>
          <w:szCs w:val="24"/>
        </w:rPr>
      </w:pPr>
      <w:r w:rsidRPr="00DC4511">
        <w:rPr>
          <w:sz w:val="24"/>
          <w:szCs w:val="24"/>
        </w:rPr>
        <w:t>Cette protection sera assurée par des produits bitumineux de qualité dite "alimentaire", ne communiquant aucun gout ni odeur à l’eau (produit bitumineux à base de houille exclus).</w:t>
      </w:r>
    </w:p>
    <w:p w:rsidR="00F26479" w:rsidRPr="00DC4511" w:rsidRDefault="00F26479" w:rsidP="00DC4511">
      <w:pPr>
        <w:spacing w:before="120" w:after="120"/>
        <w:ind w:left="-600" w:right="-567"/>
        <w:jc w:val="both"/>
        <w:rPr>
          <w:sz w:val="24"/>
          <w:szCs w:val="24"/>
        </w:rPr>
      </w:pPr>
      <w:r w:rsidRPr="00DC4511">
        <w:rPr>
          <w:sz w:val="24"/>
          <w:szCs w:val="24"/>
        </w:rPr>
        <w:t>Le revêtement comportera successivement :</w:t>
      </w:r>
    </w:p>
    <w:p w:rsidR="00F26479" w:rsidRPr="00DC4511" w:rsidRDefault="00F26479" w:rsidP="00376F30">
      <w:pPr>
        <w:numPr>
          <w:ilvl w:val="0"/>
          <w:numId w:val="21"/>
        </w:numPr>
        <w:spacing w:before="120" w:after="120" w:line="240" w:lineRule="auto"/>
        <w:ind w:left="-200" w:hanging="357"/>
        <w:jc w:val="both"/>
        <w:rPr>
          <w:rFonts w:cs="Tahoma"/>
          <w:b/>
          <w:bCs/>
          <w:sz w:val="24"/>
        </w:rPr>
      </w:pPr>
      <w:r w:rsidRPr="00DC4511">
        <w:rPr>
          <w:rFonts w:cs="Tahoma"/>
          <w:b/>
          <w:bCs/>
          <w:sz w:val="24"/>
        </w:rPr>
        <w:t>En atelier :</w:t>
      </w:r>
    </w:p>
    <w:p w:rsidR="00F26479" w:rsidRPr="00DC4511"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DC4511">
        <w:rPr>
          <w:rFonts w:cs="Tahoma"/>
          <w:color w:val="000000"/>
          <w:spacing w:val="-2"/>
          <w:sz w:val="24"/>
          <w:szCs w:val="24"/>
        </w:rPr>
        <w:t>Sablage à SA 2,5 des surfaces à protéger</w:t>
      </w:r>
    </w:p>
    <w:p w:rsidR="00F26479" w:rsidRPr="00DC4511" w:rsidRDefault="00F26479" w:rsidP="00376F30">
      <w:pPr>
        <w:numPr>
          <w:ilvl w:val="0"/>
          <w:numId w:val="13"/>
        </w:numPr>
        <w:tabs>
          <w:tab w:val="left" w:pos="-720"/>
          <w:tab w:val="left" w:pos="0"/>
          <w:tab w:val="left" w:pos="400"/>
        </w:tabs>
        <w:suppressAutoHyphens/>
        <w:ind w:left="400" w:right="-828"/>
        <w:jc w:val="both"/>
        <w:rPr>
          <w:rFonts w:cs="Tahoma"/>
          <w:color w:val="000000"/>
          <w:spacing w:val="-2"/>
          <w:sz w:val="24"/>
          <w:szCs w:val="24"/>
        </w:rPr>
      </w:pPr>
      <w:r w:rsidRPr="00DC4511">
        <w:rPr>
          <w:rFonts w:cs="Tahoma"/>
          <w:color w:val="000000"/>
          <w:spacing w:val="-2"/>
          <w:sz w:val="24"/>
          <w:szCs w:val="24"/>
        </w:rPr>
        <w:t>Application d’une couche de primer d’accrochage à la température ambiante permettant d’obtenir une bonne adhérence entre le métal et le revêtement d’émail à venir. Cette couche ou ces couches seront appliquées à raison de 200 g/m2 au total</w:t>
      </w:r>
    </w:p>
    <w:p w:rsidR="00F26479" w:rsidRPr="00DC4511" w:rsidRDefault="00F26479" w:rsidP="00376F30">
      <w:pPr>
        <w:numPr>
          <w:ilvl w:val="0"/>
          <w:numId w:val="13"/>
        </w:numPr>
        <w:tabs>
          <w:tab w:val="left" w:pos="-720"/>
          <w:tab w:val="left" w:pos="0"/>
          <w:tab w:val="left" w:pos="400"/>
        </w:tabs>
        <w:suppressAutoHyphens/>
        <w:ind w:left="400" w:right="-828"/>
        <w:jc w:val="both"/>
        <w:rPr>
          <w:rFonts w:cs="Tahoma"/>
          <w:color w:val="000000"/>
          <w:spacing w:val="-2"/>
          <w:sz w:val="24"/>
          <w:szCs w:val="24"/>
        </w:rPr>
      </w:pPr>
      <w:r w:rsidRPr="00DC4511">
        <w:rPr>
          <w:rFonts w:cs="Tahoma"/>
          <w:color w:val="000000"/>
          <w:spacing w:val="-2"/>
          <w:sz w:val="24"/>
          <w:szCs w:val="24"/>
        </w:rPr>
        <w:t>Application d’une ou deux couches d’émail à base de bitues naturels E=15.</w:t>
      </w:r>
    </w:p>
    <w:p w:rsidR="00F26479" w:rsidRPr="00DC4511" w:rsidRDefault="00F26479" w:rsidP="00DC4511">
      <w:pPr>
        <w:spacing w:before="120" w:after="120"/>
        <w:ind w:left="-600" w:right="-567"/>
        <w:jc w:val="both"/>
        <w:rPr>
          <w:sz w:val="24"/>
          <w:szCs w:val="24"/>
        </w:rPr>
      </w:pPr>
      <w:r w:rsidRPr="00DC4511">
        <w:rPr>
          <w:sz w:val="24"/>
          <w:szCs w:val="24"/>
        </w:rPr>
        <w:t>L’application sera faite dans les règles de l’art en respectant les conditions d’utilisation du produit à employer.</w:t>
      </w:r>
    </w:p>
    <w:p w:rsidR="00F26479" w:rsidRPr="00DC4511" w:rsidRDefault="00F26479" w:rsidP="00DC4511">
      <w:pPr>
        <w:spacing w:before="120" w:after="120"/>
        <w:ind w:left="-600" w:right="-567"/>
        <w:jc w:val="both"/>
        <w:rPr>
          <w:sz w:val="24"/>
          <w:szCs w:val="24"/>
        </w:rPr>
      </w:pPr>
      <w:r w:rsidRPr="00DC4511">
        <w:rPr>
          <w:sz w:val="24"/>
          <w:szCs w:val="24"/>
        </w:rPr>
        <w:t>Avant sablage, toutes traces d’huile et de graisse seront éliminées par brossage et essuyage avec un solvant. L’usage de chiffons gras ou sales est interdit.</w:t>
      </w:r>
    </w:p>
    <w:p w:rsidR="00F26479" w:rsidRPr="00DC4511" w:rsidRDefault="00F26479" w:rsidP="00DC4511">
      <w:pPr>
        <w:spacing w:before="120" w:after="120"/>
        <w:ind w:left="-600" w:right="-567"/>
        <w:jc w:val="both"/>
        <w:rPr>
          <w:sz w:val="24"/>
          <w:szCs w:val="24"/>
        </w:rPr>
      </w:pPr>
      <w:r w:rsidRPr="00DC4511">
        <w:rPr>
          <w:sz w:val="24"/>
          <w:szCs w:val="24"/>
        </w:rPr>
        <w:t>Les surfaces sablées qui rouillent avant application au primer seront débarrassées de toute rouille, par essuyage ou massage à la brosse métallique.</w:t>
      </w:r>
    </w:p>
    <w:p w:rsidR="00F26479" w:rsidRPr="00DC4511" w:rsidRDefault="00F26479" w:rsidP="00DC4511">
      <w:pPr>
        <w:spacing w:before="120" w:after="120"/>
        <w:ind w:left="-600" w:right="-567"/>
        <w:jc w:val="both"/>
        <w:rPr>
          <w:sz w:val="24"/>
          <w:szCs w:val="24"/>
        </w:rPr>
      </w:pPr>
      <w:r w:rsidRPr="00DC4511">
        <w:rPr>
          <w:sz w:val="24"/>
          <w:szCs w:val="24"/>
        </w:rPr>
        <w:t>Des filtres convenables seront utilisés pour débarrasser complètement l’air nécessaire au sablage de toute trace d’huile et d’humidité.</w:t>
      </w:r>
    </w:p>
    <w:p w:rsidR="00F26479" w:rsidRPr="00DC4511" w:rsidRDefault="00F26479" w:rsidP="00DC4511">
      <w:pPr>
        <w:spacing w:before="120" w:after="120"/>
        <w:ind w:left="-600" w:right="-567"/>
        <w:jc w:val="both"/>
        <w:rPr>
          <w:sz w:val="24"/>
          <w:szCs w:val="24"/>
        </w:rPr>
      </w:pPr>
      <w:r w:rsidRPr="00DC4511">
        <w:rPr>
          <w:sz w:val="24"/>
          <w:szCs w:val="24"/>
        </w:rPr>
        <w:lastRenderedPageBreak/>
        <w:t>Les surfaces sablées seront débarrassées de la poussière et des grains de sable et seront recouvertes de primer immédiatement après sablage et nettoyage.</w:t>
      </w:r>
    </w:p>
    <w:p w:rsidR="00F26479" w:rsidRPr="00DC4511" w:rsidRDefault="00F26479" w:rsidP="00DC4511">
      <w:pPr>
        <w:spacing w:before="120" w:after="120"/>
        <w:ind w:left="-600" w:right="-567"/>
        <w:jc w:val="both"/>
        <w:rPr>
          <w:sz w:val="24"/>
          <w:szCs w:val="24"/>
        </w:rPr>
      </w:pPr>
      <w:r w:rsidRPr="00DC4511">
        <w:rPr>
          <w:sz w:val="24"/>
          <w:szCs w:val="24"/>
        </w:rPr>
        <w:t>Les surfaces devront être sablées au moment de l’application du primer et aucun primer ne sera appliqué par temps de pluie ou de brouillard à moins que le travail ne soit effectué à l’abri des intempéries.</w:t>
      </w:r>
    </w:p>
    <w:p w:rsidR="00F26479" w:rsidRPr="00DC4511" w:rsidRDefault="00F26479" w:rsidP="00DC4511">
      <w:pPr>
        <w:spacing w:before="120" w:after="120"/>
        <w:ind w:left="-600" w:right="-567"/>
        <w:jc w:val="both"/>
        <w:rPr>
          <w:sz w:val="24"/>
          <w:szCs w:val="24"/>
        </w:rPr>
      </w:pPr>
      <w:r w:rsidRPr="00DC4511">
        <w:rPr>
          <w:sz w:val="24"/>
          <w:szCs w:val="24"/>
        </w:rPr>
        <w:t>Après application le primer sera uniforme sans coulure, surépaisseur, insuffisance ou manque. Tout emplacement non revêtu sera repris par une nouvelle application.</w:t>
      </w:r>
    </w:p>
    <w:p w:rsidR="00F26479" w:rsidRPr="00DC4511" w:rsidRDefault="00F26479" w:rsidP="00DC4511">
      <w:pPr>
        <w:spacing w:before="120" w:after="120"/>
        <w:ind w:left="-600" w:right="-567"/>
        <w:jc w:val="both"/>
        <w:rPr>
          <w:sz w:val="24"/>
          <w:szCs w:val="24"/>
        </w:rPr>
      </w:pPr>
      <w:r w:rsidRPr="00DC4511">
        <w:rPr>
          <w:sz w:val="24"/>
          <w:szCs w:val="24"/>
        </w:rPr>
        <w:t>Tous les accidents de surfaçage seront éliminés par grattage et nettoyage ; et les parties dénudées seront reprises.</w:t>
      </w:r>
    </w:p>
    <w:p w:rsidR="00F26479" w:rsidRPr="00DC4511" w:rsidRDefault="00F26479" w:rsidP="00DC4511">
      <w:pPr>
        <w:spacing w:before="120" w:after="120"/>
        <w:ind w:left="-600" w:right="-567"/>
        <w:jc w:val="both"/>
        <w:rPr>
          <w:sz w:val="24"/>
          <w:szCs w:val="24"/>
        </w:rPr>
      </w:pPr>
      <w:r w:rsidRPr="00DC4511">
        <w:rPr>
          <w:sz w:val="24"/>
          <w:szCs w:val="24"/>
        </w:rPr>
        <w:t>Le Maitre de l’Ouvrage devant de tels défauts sera en droit d’exiger un nouveau sablage et une nouvelle application du primer.</w:t>
      </w:r>
    </w:p>
    <w:p w:rsidR="00F26479" w:rsidRPr="00DC4511" w:rsidRDefault="00F26479" w:rsidP="00DC4511">
      <w:pPr>
        <w:spacing w:before="120" w:after="120"/>
        <w:ind w:left="-600" w:right="-567"/>
        <w:jc w:val="both"/>
        <w:rPr>
          <w:sz w:val="24"/>
          <w:szCs w:val="24"/>
        </w:rPr>
      </w:pPr>
      <w:r w:rsidRPr="00DC4511">
        <w:rPr>
          <w:sz w:val="24"/>
          <w:szCs w:val="24"/>
        </w:rPr>
        <w:t>Toutes précautions seront prises pour protéger les surfaces fraichement revêtues contre la pluie, le brouillard, la brume, la poussière jusqu’à séchage complet.</w:t>
      </w:r>
    </w:p>
    <w:p w:rsidR="00F26479" w:rsidRPr="00DC4511" w:rsidRDefault="00F26479" w:rsidP="00376F30">
      <w:pPr>
        <w:numPr>
          <w:ilvl w:val="0"/>
          <w:numId w:val="21"/>
        </w:numPr>
        <w:spacing w:before="120" w:after="120" w:line="240" w:lineRule="auto"/>
        <w:ind w:left="-200" w:hanging="357"/>
        <w:jc w:val="both"/>
        <w:rPr>
          <w:rFonts w:cs="Tahoma"/>
          <w:b/>
          <w:bCs/>
          <w:sz w:val="24"/>
        </w:rPr>
      </w:pPr>
      <w:r w:rsidRPr="00DC4511">
        <w:rPr>
          <w:rFonts w:cs="Tahoma"/>
          <w:b/>
          <w:bCs/>
          <w:sz w:val="24"/>
        </w:rPr>
        <w:t>Après montage :</w:t>
      </w:r>
    </w:p>
    <w:p w:rsidR="00F26479" w:rsidRPr="00DC4511"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DC4511">
        <w:rPr>
          <w:rFonts w:cs="Tahoma"/>
          <w:color w:val="000000"/>
          <w:spacing w:val="-2"/>
          <w:sz w:val="24"/>
          <w:szCs w:val="24"/>
        </w:rPr>
        <w:t>Les zones dont le revêtement aurait été attaqué (chocs, soudures …) seront nettoyées, brossées énergiquement et recevront les mêmes couches que ci-dessus.</w:t>
      </w:r>
    </w:p>
    <w:p w:rsidR="00F26479" w:rsidRPr="00DC4511" w:rsidRDefault="00F26479" w:rsidP="00DC4511">
      <w:pPr>
        <w:tabs>
          <w:tab w:val="left" w:pos="-720"/>
          <w:tab w:val="left" w:pos="0"/>
          <w:tab w:val="left" w:pos="400"/>
        </w:tabs>
        <w:suppressAutoHyphens/>
        <w:ind w:left="40" w:right="-828"/>
        <w:jc w:val="both"/>
        <w:rPr>
          <w:rFonts w:cs="Tahoma"/>
          <w:color w:val="000000"/>
          <w:spacing w:val="-2"/>
          <w:sz w:val="24"/>
          <w:szCs w:val="24"/>
        </w:rPr>
      </w:pPr>
    </w:p>
    <w:p w:rsidR="00F26479" w:rsidRPr="00447187"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447187">
        <w:rPr>
          <w:rFonts w:cs="Tahoma"/>
          <w:b/>
          <w:bCs/>
          <w:caps/>
          <w:color w:val="000000"/>
          <w:sz w:val="24"/>
          <w:szCs w:val="24"/>
        </w:rPr>
        <w:t>Protection extérieure des tuyauteries à l’intérieur de la station :</w:t>
      </w:r>
    </w:p>
    <w:p w:rsidR="00F26479" w:rsidRPr="00447187" w:rsidRDefault="00F26479" w:rsidP="00447187">
      <w:pPr>
        <w:spacing w:before="120" w:after="120"/>
        <w:ind w:left="-600" w:right="-567"/>
        <w:jc w:val="both"/>
        <w:rPr>
          <w:sz w:val="24"/>
          <w:szCs w:val="24"/>
        </w:rPr>
      </w:pPr>
      <w:r w:rsidRPr="00447187">
        <w:rPr>
          <w:sz w:val="24"/>
          <w:szCs w:val="24"/>
        </w:rPr>
        <w:t>Ce matériel subira un nettoyage complet pour éliminer les graisses et un brossage énergique pour effacer les traces d’oxygène.</w:t>
      </w:r>
    </w:p>
    <w:p w:rsidR="00F26479" w:rsidRPr="00447187" w:rsidRDefault="00F26479" w:rsidP="00447187">
      <w:pPr>
        <w:spacing w:before="120" w:after="120"/>
        <w:ind w:left="-600" w:right="-567"/>
        <w:jc w:val="both"/>
        <w:rPr>
          <w:sz w:val="24"/>
          <w:szCs w:val="24"/>
        </w:rPr>
      </w:pPr>
      <w:r w:rsidRPr="00447187">
        <w:rPr>
          <w:sz w:val="24"/>
          <w:szCs w:val="24"/>
        </w:rPr>
        <w:t>Le revêtement comportera :</w:t>
      </w:r>
    </w:p>
    <w:p w:rsidR="00F26479" w:rsidRPr="00447187"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447187">
        <w:rPr>
          <w:rFonts w:cs="Tahoma"/>
          <w:color w:val="000000"/>
          <w:spacing w:val="-2"/>
          <w:sz w:val="24"/>
          <w:szCs w:val="24"/>
        </w:rPr>
        <w:t>Une couche d’impression présentant une très bonne adhérence et une grande inertie chimique</w:t>
      </w:r>
    </w:p>
    <w:p w:rsidR="00F26479" w:rsidRPr="00447187"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447187">
        <w:rPr>
          <w:rFonts w:cs="Tahoma"/>
          <w:color w:val="000000"/>
          <w:spacing w:val="-2"/>
          <w:sz w:val="24"/>
          <w:szCs w:val="24"/>
        </w:rPr>
        <w:t>Trois couches peinture glycérophtalique de bonne qualité.</w:t>
      </w:r>
    </w:p>
    <w:p w:rsidR="00F26479" w:rsidRPr="00447187" w:rsidRDefault="00F26479" w:rsidP="00447187">
      <w:pPr>
        <w:tabs>
          <w:tab w:val="left" w:pos="-720"/>
          <w:tab w:val="left" w:pos="0"/>
          <w:tab w:val="left" w:pos="400"/>
        </w:tabs>
        <w:suppressAutoHyphens/>
        <w:spacing w:before="120" w:after="120"/>
        <w:ind w:left="43" w:right="-828"/>
        <w:jc w:val="both"/>
        <w:rPr>
          <w:rFonts w:cs="Tahoma"/>
          <w:color w:val="000000"/>
          <w:spacing w:val="-2"/>
          <w:sz w:val="24"/>
          <w:szCs w:val="24"/>
        </w:rPr>
      </w:pPr>
      <w:r w:rsidRPr="00447187">
        <w:rPr>
          <w:rFonts w:cs="Tahoma"/>
          <w:color w:val="000000"/>
          <w:spacing w:val="-2"/>
          <w:sz w:val="24"/>
          <w:szCs w:val="24"/>
        </w:rPr>
        <w:t>Les deux dernières couches seront appliquées seulement après achèvement complet des travaux et les teintes seront en principe identiques à celles des tuyauteries existantes.</w:t>
      </w:r>
    </w:p>
    <w:p w:rsidR="00F26479" w:rsidRPr="00447187" w:rsidRDefault="00F26479" w:rsidP="00447187">
      <w:pPr>
        <w:tabs>
          <w:tab w:val="left" w:pos="-720"/>
          <w:tab w:val="left" w:pos="0"/>
          <w:tab w:val="left" w:pos="400"/>
        </w:tabs>
        <w:suppressAutoHyphens/>
        <w:spacing w:before="120" w:after="120"/>
        <w:ind w:left="43" w:right="-828"/>
        <w:jc w:val="both"/>
        <w:rPr>
          <w:rFonts w:cs="Tahoma"/>
          <w:color w:val="000000"/>
          <w:spacing w:val="-2"/>
          <w:sz w:val="24"/>
          <w:szCs w:val="24"/>
        </w:rPr>
      </w:pPr>
      <w:r w:rsidRPr="00447187">
        <w:rPr>
          <w:rFonts w:cs="Tahoma"/>
          <w:color w:val="000000"/>
          <w:spacing w:val="-2"/>
          <w:sz w:val="24"/>
          <w:szCs w:val="24"/>
        </w:rPr>
        <w:t>Les petites tuyauteries seront en matériau inoxydable.</w:t>
      </w:r>
    </w:p>
    <w:p w:rsidR="00F26479" w:rsidRPr="00447187" w:rsidRDefault="00F26479" w:rsidP="00447187">
      <w:pPr>
        <w:tabs>
          <w:tab w:val="left" w:pos="-720"/>
          <w:tab w:val="left" w:pos="0"/>
          <w:tab w:val="left" w:pos="400"/>
        </w:tabs>
        <w:suppressAutoHyphens/>
        <w:spacing w:before="120" w:after="120"/>
        <w:ind w:left="43" w:right="-828"/>
        <w:jc w:val="both"/>
        <w:rPr>
          <w:rFonts w:cs="Tahoma"/>
          <w:color w:val="000000"/>
          <w:spacing w:val="-2"/>
          <w:sz w:val="24"/>
          <w:szCs w:val="24"/>
        </w:rPr>
      </w:pPr>
      <w:r w:rsidRPr="00447187">
        <w:rPr>
          <w:rFonts w:cs="Tahoma"/>
          <w:color w:val="000000"/>
          <w:spacing w:val="-2"/>
          <w:sz w:val="24"/>
          <w:szCs w:val="24"/>
        </w:rPr>
        <w:t>Toute la boulonnerie sera en acier cadmié bichromaté passivé.</w:t>
      </w:r>
    </w:p>
    <w:p w:rsidR="00F26479" w:rsidRDefault="00F26479" w:rsidP="00547710">
      <w:pPr>
        <w:ind w:left="720"/>
        <w:jc w:val="both"/>
        <w:rPr>
          <w:rFonts w:ascii="Tahoma" w:hAnsi="Tahoma" w:cs="Tahoma"/>
          <w:sz w:val="24"/>
        </w:rPr>
      </w:pPr>
    </w:p>
    <w:p w:rsidR="00F26479" w:rsidRPr="00545A05" w:rsidRDefault="00F26479" w:rsidP="00547710">
      <w:pPr>
        <w:ind w:left="720"/>
        <w:jc w:val="both"/>
        <w:rPr>
          <w:rFonts w:ascii="Tahoma" w:hAnsi="Tahoma" w:cs="Tahoma"/>
          <w:sz w:val="24"/>
        </w:rPr>
      </w:pPr>
    </w:p>
    <w:p w:rsidR="00F26479" w:rsidRPr="00447187"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447187">
        <w:rPr>
          <w:rFonts w:cs="Tahoma"/>
          <w:b/>
          <w:bCs/>
          <w:caps/>
          <w:color w:val="000000"/>
          <w:sz w:val="24"/>
          <w:szCs w:val="24"/>
        </w:rPr>
        <w:t>Conditions d’exécution :</w:t>
      </w:r>
    </w:p>
    <w:p w:rsidR="00F26479" w:rsidRPr="00447187" w:rsidRDefault="00F26479" w:rsidP="00447187">
      <w:pPr>
        <w:spacing w:before="120" w:after="120"/>
        <w:ind w:left="-600" w:right="-567"/>
        <w:jc w:val="both"/>
        <w:rPr>
          <w:sz w:val="24"/>
          <w:szCs w:val="24"/>
        </w:rPr>
      </w:pPr>
      <w:r w:rsidRPr="00447187">
        <w:rPr>
          <w:sz w:val="24"/>
          <w:szCs w:val="24"/>
        </w:rPr>
        <w:t>Le programme d’application des revêtements sera communiqué au Maitre d’Ouvrage au moins quinze jours avant le début d’exécution.</w:t>
      </w:r>
    </w:p>
    <w:p w:rsidR="00F26479" w:rsidRPr="00447187" w:rsidRDefault="00F26479" w:rsidP="00447187">
      <w:pPr>
        <w:spacing w:before="120" w:after="120"/>
        <w:ind w:left="-600" w:right="-567"/>
        <w:jc w:val="both"/>
        <w:rPr>
          <w:sz w:val="24"/>
          <w:szCs w:val="24"/>
        </w:rPr>
      </w:pPr>
      <w:r w:rsidRPr="00447187">
        <w:rPr>
          <w:sz w:val="24"/>
          <w:szCs w:val="24"/>
        </w:rPr>
        <w:t>L’application d’une nouvelle couche ne sera entreprise qu’après accord du Maitre d’Ouvrage.</w:t>
      </w:r>
    </w:p>
    <w:p w:rsidR="00F26479" w:rsidRPr="00447187" w:rsidRDefault="00F26479" w:rsidP="00447187">
      <w:pPr>
        <w:spacing w:before="120" w:after="120"/>
        <w:ind w:left="-600" w:right="-567"/>
        <w:jc w:val="both"/>
        <w:rPr>
          <w:sz w:val="24"/>
          <w:szCs w:val="24"/>
        </w:rPr>
      </w:pPr>
      <w:r w:rsidRPr="00447187">
        <w:rPr>
          <w:sz w:val="24"/>
          <w:szCs w:val="24"/>
        </w:rPr>
        <w:lastRenderedPageBreak/>
        <w:t>L’Entrepreneur veillera à ce que les bétons situés à proximité des matériels à peindre restent propres. Il devra faire disparaitre les traces de peinture qu’il aura projetées sur les bétons.</w:t>
      </w:r>
    </w:p>
    <w:p w:rsidR="00F26479" w:rsidRPr="00447187" w:rsidRDefault="00F26479" w:rsidP="00447187">
      <w:pPr>
        <w:spacing w:before="120" w:after="120"/>
        <w:ind w:left="-600" w:right="-567"/>
        <w:jc w:val="both"/>
        <w:rPr>
          <w:sz w:val="24"/>
          <w:szCs w:val="24"/>
        </w:rPr>
      </w:pPr>
    </w:p>
    <w:p w:rsidR="00F26479" w:rsidRPr="00447187" w:rsidRDefault="00F26479" w:rsidP="00376F30">
      <w:pPr>
        <w:numPr>
          <w:ilvl w:val="2"/>
          <w:numId w:val="33"/>
        </w:numPr>
        <w:tabs>
          <w:tab w:val="left" w:pos="-720"/>
          <w:tab w:val="left" w:pos="0"/>
        </w:tabs>
        <w:suppressAutoHyphens/>
        <w:spacing w:before="120" w:after="120" w:line="240" w:lineRule="auto"/>
        <w:ind w:left="200" w:right="-728"/>
        <w:jc w:val="both"/>
        <w:rPr>
          <w:rFonts w:cs="Tahoma"/>
          <w:b/>
          <w:bCs/>
          <w:caps/>
          <w:color w:val="000000"/>
          <w:sz w:val="24"/>
          <w:szCs w:val="24"/>
        </w:rPr>
      </w:pPr>
      <w:r w:rsidRPr="00447187">
        <w:rPr>
          <w:rFonts w:cs="Tahoma"/>
          <w:b/>
          <w:bCs/>
          <w:caps/>
          <w:color w:val="000000"/>
          <w:sz w:val="24"/>
          <w:szCs w:val="24"/>
        </w:rPr>
        <w:t>Garanties :</w:t>
      </w:r>
    </w:p>
    <w:p w:rsidR="00F26479" w:rsidRPr="00447187" w:rsidRDefault="00F26479" w:rsidP="00447187">
      <w:pPr>
        <w:spacing w:before="120" w:after="120"/>
        <w:ind w:left="-600" w:right="-567"/>
        <w:jc w:val="both"/>
        <w:rPr>
          <w:sz w:val="24"/>
          <w:szCs w:val="24"/>
        </w:rPr>
      </w:pPr>
      <w:r w:rsidRPr="00447187">
        <w:rPr>
          <w:sz w:val="24"/>
          <w:szCs w:val="24"/>
        </w:rPr>
        <w:t>Les revêtements appliqués par l’Entrepreneur devront en tout état de cause être étudiés et exécutés de façon à présenter après cinq ans une tenue telle que leur degré d’enrouillement ne soit pas supérieur à celui du cliché n° RE 3 de "l’échelle Européenne de degrés d’enrouillement pour peinture antirouille".</w:t>
      </w:r>
    </w:p>
    <w:p w:rsidR="00F26479" w:rsidRPr="00447187" w:rsidRDefault="00F26479" w:rsidP="00447187">
      <w:pPr>
        <w:spacing w:before="120" w:after="120"/>
        <w:ind w:left="-600" w:right="-567"/>
        <w:jc w:val="both"/>
        <w:rPr>
          <w:sz w:val="24"/>
          <w:szCs w:val="24"/>
        </w:rPr>
      </w:pPr>
    </w:p>
    <w:p w:rsidR="00F26479" w:rsidRPr="00447187" w:rsidRDefault="00F26479" w:rsidP="00DA182E">
      <w:pPr>
        <w:tabs>
          <w:tab w:val="left" w:pos="-720"/>
          <w:tab w:val="left" w:pos="0"/>
        </w:tabs>
        <w:suppressAutoHyphens/>
        <w:spacing w:before="120" w:after="120" w:line="240" w:lineRule="auto"/>
        <w:ind w:left="-520" w:right="-728"/>
        <w:jc w:val="both"/>
        <w:rPr>
          <w:rFonts w:cs="Tahoma"/>
          <w:b/>
          <w:bCs/>
          <w:caps/>
          <w:color w:val="000000"/>
          <w:sz w:val="24"/>
          <w:szCs w:val="24"/>
        </w:rPr>
      </w:pPr>
      <w:r>
        <w:rPr>
          <w:rFonts w:cs="Tahoma"/>
          <w:b/>
          <w:bCs/>
          <w:caps/>
          <w:color w:val="000000"/>
          <w:sz w:val="24"/>
          <w:szCs w:val="24"/>
        </w:rPr>
        <w:t xml:space="preserve">3.1- </w:t>
      </w:r>
      <w:r w:rsidRPr="00447187">
        <w:rPr>
          <w:rFonts w:cs="Tahoma"/>
          <w:b/>
          <w:bCs/>
          <w:caps/>
          <w:color w:val="000000"/>
          <w:sz w:val="24"/>
          <w:szCs w:val="24"/>
        </w:rPr>
        <w:t>Spécifications communes pour les vannes :</w:t>
      </w:r>
    </w:p>
    <w:p w:rsidR="00F26479" w:rsidRPr="00447187" w:rsidRDefault="00F26479" w:rsidP="00447187">
      <w:pPr>
        <w:spacing w:before="120" w:after="120"/>
        <w:ind w:left="-600" w:right="-567"/>
        <w:jc w:val="both"/>
        <w:rPr>
          <w:sz w:val="24"/>
          <w:szCs w:val="24"/>
        </w:rPr>
      </w:pPr>
      <w:r w:rsidRPr="00447187">
        <w:rPr>
          <w:sz w:val="24"/>
          <w:szCs w:val="24"/>
        </w:rPr>
        <w:t>Toutes les vannes comporteront un index indicateur de la position d’ouverture, des fins de course, des brides pour le raccordement aux tuyauteries ou aux joints de montage.</w:t>
      </w:r>
    </w:p>
    <w:p w:rsidR="00F26479" w:rsidRPr="0038288B" w:rsidRDefault="00F26479" w:rsidP="0038288B">
      <w:pPr>
        <w:spacing w:before="120" w:after="120"/>
        <w:ind w:left="-600" w:right="-567"/>
        <w:jc w:val="both"/>
        <w:rPr>
          <w:b/>
          <w:bCs/>
          <w:sz w:val="24"/>
          <w:szCs w:val="24"/>
        </w:rPr>
      </w:pPr>
      <w:r w:rsidRPr="0038288B">
        <w:rPr>
          <w:b/>
          <w:bCs/>
          <w:sz w:val="24"/>
          <w:szCs w:val="24"/>
        </w:rPr>
        <w:t>Par souci de standardisation, toutes les vannes auront les dimensions correspondantes aux vannes similaires existantes de manière à avoir l’interchangeabilité de ces équipement</w:t>
      </w:r>
      <w:r>
        <w:rPr>
          <w:b/>
          <w:bCs/>
          <w:sz w:val="24"/>
          <w:szCs w:val="24"/>
        </w:rPr>
        <w:t>s</w:t>
      </w:r>
      <w:r w:rsidRPr="0038288B">
        <w:rPr>
          <w:b/>
          <w:bCs/>
          <w:sz w:val="24"/>
          <w:szCs w:val="24"/>
        </w:rPr>
        <w:t xml:space="preserve"> avec les autres équipements</w:t>
      </w:r>
      <w:r>
        <w:rPr>
          <w:b/>
          <w:bCs/>
          <w:sz w:val="24"/>
          <w:szCs w:val="24"/>
        </w:rPr>
        <w:t xml:space="preserve"> existants</w:t>
      </w:r>
      <w:r w:rsidRPr="0038288B">
        <w:rPr>
          <w:b/>
          <w:bCs/>
          <w:sz w:val="24"/>
          <w:szCs w:val="24"/>
        </w:rPr>
        <w:t xml:space="preserve">.  </w:t>
      </w:r>
    </w:p>
    <w:p w:rsidR="00F26479" w:rsidRPr="0038288B" w:rsidRDefault="00F26479" w:rsidP="00746E6A">
      <w:pPr>
        <w:spacing w:before="120" w:after="120"/>
        <w:ind w:left="-600" w:right="-567"/>
        <w:jc w:val="both"/>
        <w:rPr>
          <w:sz w:val="24"/>
          <w:szCs w:val="24"/>
        </w:rPr>
      </w:pPr>
      <w:r w:rsidRPr="0038288B">
        <w:rPr>
          <w:sz w:val="24"/>
          <w:szCs w:val="24"/>
        </w:rPr>
        <w:t xml:space="preserve">Les pressions de </w:t>
      </w:r>
      <w:r>
        <w:rPr>
          <w:sz w:val="24"/>
          <w:szCs w:val="24"/>
        </w:rPr>
        <w:t>25</w:t>
      </w:r>
      <w:r w:rsidRPr="0038288B">
        <w:rPr>
          <w:sz w:val="24"/>
          <w:szCs w:val="24"/>
        </w:rPr>
        <w:t xml:space="preserve"> bars au refoulement, de </w:t>
      </w:r>
      <w:r>
        <w:rPr>
          <w:sz w:val="24"/>
          <w:szCs w:val="24"/>
        </w:rPr>
        <w:t>16</w:t>
      </w:r>
      <w:r w:rsidRPr="0038288B">
        <w:rPr>
          <w:sz w:val="24"/>
          <w:szCs w:val="24"/>
        </w:rPr>
        <w:t xml:space="preserve"> bars à l’aspiration, doivent être considérées comme des pressions maximales, et seront considérées comme pressions de service pour le corps et d’étanchéité pour la vanne fermée.</w:t>
      </w:r>
    </w:p>
    <w:p w:rsidR="00F26479" w:rsidRPr="0038288B" w:rsidRDefault="00F26479" w:rsidP="0038288B">
      <w:pPr>
        <w:spacing w:before="120" w:after="120"/>
        <w:ind w:left="-600" w:right="-567"/>
        <w:jc w:val="both"/>
        <w:rPr>
          <w:sz w:val="24"/>
          <w:szCs w:val="24"/>
        </w:rPr>
      </w:pPr>
      <w:r w:rsidRPr="0038288B">
        <w:rPr>
          <w:sz w:val="24"/>
          <w:szCs w:val="24"/>
        </w:rPr>
        <w:t>La pression de service maximale vanne fermée sera considérée comme pouvant s’exercer dans les deux</w:t>
      </w:r>
      <w:r>
        <w:rPr>
          <w:sz w:val="24"/>
          <w:szCs w:val="24"/>
        </w:rPr>
        <w:t xml:space="preserve"> sens,</w:t>
      </w:r>
      <w:r w:rsidRPr="0038288B">
        <w:rPr>
          <w:sz w:val="24"/>
          <w:szCs w:val="24"/>
        </w:rPr>
        <w:t xml:space="preserve"> sauf pour les vannes disposées à l’aspiration des groupes.</w:t>
      </w:r>
    </w:p>
    <w:p w:rsidR="00F26479" w:rsidRPr="0038288B" w:rsidRDefault="00F26479" w:rsidP="0038288B">
      <w:pPr>
        <w:spacing w:before="120" w:after="120"/>
        <w:ind w:left="-600" w:right="-567"/>
        <w:jc w:val="both"/>
        <w:rPr>
          <w:sz w:val="24"/>
          <w:szCs w:val="24"/>
        </w:rPr>
      </w:pPr>
      <w:r w:rsidRPr="0038288B">
        <w:rPr>
          <w:sz w:val="24"/>
          <w:szCs w:val="24"/>
        </w:rPr>
        <w:t>Les commandes motorisées disposeront d’un limiteur de couple.</w:t>
      </w:r>
    </w:p>
    <w:p w:rsidR="00F26479" w:rsidRPr="0038288B" w:rsidRDefault="00F26479" w:rsidP="0038288B">
      <w:pPr>
        <w:spacing w:before="120" w:after="120"/>
        <w:ind w:left="-600" w:right="-567"/>
        <w:jc w:val="both"/>
        <w:rPr>
          <w:sz w:val="24"/>
          <w:szCs w:val="24"/>
        </w:rPr>
      </w:pPr>
      <w:r w:rsidRPr="0038288B">
        <w:rPr>
          <w:sz w:val="24"/>
          <w:szCs w:val="24"/>
        </w:rPr>
        <w:t>Les vannes à opercule seront équipées de volants de manœuvre. La vis de manœuvre agira sur l’obturateur par l’intermédiaire d’un écran de manœuvre.</w:t>
      </w:r>
    </w:p>
    <w:p w:rsidR="00F26479" w:rsidRPr="0038288B" w:rsidRDefault="00F26479" w:rsidP="0038288B">
      <w:pPr>
        <w:spacing w:before="120" w:after="120"/>
        <w:ind w:left="-600" w:right="-567"/>
        <w:jc w:val="both"/>
        <w:rPr>
          <w:sz w:val="24"/>
          <w:szCs w:val="24"/>
        </w:rPr>
      </w:pPr>
      <w:r w:rsidRPr="0038288B">
        <w:rPr>
          <w:sz w:val="24"/>
          <w:szCs w:val="24"/>
        </w:rPr>
        <w:t>La composition et les principales caractéristiques mécaniques des matériaux des appareils de robinetterie seront précisées par l’entrepreneur.</w:t>
      </w:r>
    </w:p>
    <w:p w:rsidR="00F26479" w:rsidRPr="0038288B" w:rsidRDefault="00F26479" w:rsidP="0038288B">
      <w:pPr>
        <w:spacing w:before="120" w:after="120"/>
        <w:ind w:left="-600" w:right="-567"/>
        <w:jc w:val="both"/>
        <w:rPr>
          <w:sz w:val="24"/>
          <w:szCs w:val="24"/>
        </w:rPr>
      </w:pPr>
    </w:p>
    <w:p w:rsidR="00F26479" w:rsidRPr="007A0F66" w:rsidRDefault="00F26479" w:rsidP="007A0F66">
      <w:pPr>
        <w:spacing w:before="120" w:after="120"/>
        <w:ind w:left="-100" w:right="-728" w:hanging="500"/>
        <w:jc w:val="both"/>
        <w:rPr>
          <w:sz w:val="24"/>
          <w:szCs w:val="24"/>
        </w:rPr>
      </w:pPr>
      <w:r w:rsidRPr="007A0F66">
        <w:rPr>
          <w:b/>
          <w:bCs/>
          <w:sz w:val="24"/>
          <w:szCs w:val="24"/>
          <w:u w:val="single"/>
        </w:rPr>
        <w:t>NB :</w:t>
      </w:r>
      <w:r w:rsidRPr="007A0F66">
        <w:rPr>
          <w:sz w:val="24"/>
          <w:szCs w:val="24"/>
        </w:rPr>
        <w:t xml:space="preserve"> la robinetterie doit faire l’objet d’essais conformément au paragraphe - V.2.8 – chapitre V du CCTG</w:t>
      </w:r>
    </w:p>
    <w:p w:rsidR="00F26479" w:rsidRPr="007A0F66" w:rsidRDefault="00F26479" w:rsidP="007A0F66">
      <w:pPr>
        <w:spacing w:before="120" w:after="120"/>
        <w:ind w:left="-600" w:right="-567"/>
        <w:jc w:val="both"/>
        <w:rPr>
          <w:sz w:val="24"/>
          <w:szCs w:val="24"/>
        </w:rPr>
      </w:pPr>
      <w:r w:rsidRPr="007A0F66">
        <w:rPr>
          <w:sz w:val="24"/>
          <w:szCs w:val="24"/>
        </w:rPr>
        <w:t>Les appareils de robinetterie recevront en usine un revêtement intérieur et extérieur à base de laque ou de résine époxy.</w:t>
      </w:r>
    </w:p>
    <w:p w:rsidR="00F26479" w:rsidRPr="007A0F66" w:rsidRDefault="00F26479" w:rsidP="007A0F66">
      <w:pPr>
        <w:spacing w:before="120" w:after="120"/>
        <w:ind w:left="-600" w:right="-567"/>
        <w:jc w:val="both"/>
        <w:rPr>
          <w:sz w:val="24"/>
          <w:szCs w:val="24"/>
        </w:rPr>
      </w:pPr>
      <w:r w:rsidRPr="007A0F66">
        <w:rPr>
          <w:sz w:val="24"/>
          <w:szCs w:val="24"/>
        </w:rPr>
        <w:t>Les brides de raccordement seront percées conf</w:t>
      </w:r>
      <w:r>
        <w:rPr>
          <w:sz w:val="24"/>
          <w:szCs w:val="24"/>
        </w:rPr>
        <w:t>o</w:t>
      </w:r>
      <w:r w:rsidRPr="007A0F66">
        <w:rPr>
          <w:sz w:val="24"/>
          <w:szCs w:val="24"/>
        </w:rPr>
        <w:t>rmément aux gabarits suivants définis par la norme ISO 2084.</w:t>
      </w:r>
    </w:p>
    <w:p w:rsidR="00F26479" w:rsidRPr="007A0F66" w:rsidRDefault="00F26479" w:rsidP="007A0F66">
      <w:pPr>
        <w:spacing w:before="120" w:after="120"/>
        <w:ind w:left="200" w:right="-567"/>
        <w:jc w:val="both"/>
        <w:rPr>
          <w:sz w:val="24"/>
          <w:szCs w:val="24"/>
          <w:lang w:val="en-GB"/>
        </w:rPr>
      </w:pPr>
      <w:r w:rsidRPr="007A0F66">
        <w:rPr>
          <w:sz w:val="24"/>
          <w:szCs w:val="24"/>
          <w:lang w:val="en-GB"/>
        </w:rPr>
        <w:t>PMS &lt; 10 bars    GN 10</w:t>
      </w:r>
    </w:p>
    <w:p w:rsidR="00F26479" w:rsidRPr="007A0F66" w:rsidRDefault="00F26479" w:rsidP="007A0F66">
      <w:pPr>
        <w:spacing w:before="120" w:after="120"/>
        <w:ind w:left="200" w:right="-567"/>
        <w:jc w:val="both"/>
        <w:rPr>
          <w:sz w:val="24"/>
          <w:szCs w:val="24"/>
          <w:lang w:val="en-GB"/>
        </w:rPr>
      </w:pPr>
      <w:r w:rsidRPr="007A0F66">
        <w:rPr>
          <w:sz w:val="24"/>
          <w:szCs w:val="24"/>
          <w:lang w:val="en-GB"/>
        </w:rPr>
        <w:t>10 bars &lt; PMS &lt; 16 bars    GN 16</w:t>
      </w:r>
    </w:p>
    <w:p w:rsidR="00F26479" w:rsidRPr="007A0F66" w:rsidRDefault="00F26479" w:rsidP="007A0F66">
      <w:pPr>
        <w:spacing w:before="120" w:after="120"/>
        <w:ind w:left="200" w:right="-567"/>
        <w:jc w:val="both"/>
        <w:rPr>
          <w:sz w:val="24"/>
          <w:szCs w:val="24"/>
        </w:rPr>
      </w:pPr>
      <w:r w:rsidRPr="007A0F66">
        <w:rPr>
          <w:sz w:val="24"/>
          <w:szCs w:val="24"/>
        </w:rPr>
        <w:t>16 bars  &lt;  PMS  &lt; 25 bars    GN 25</w:t>
      </w:r>
    </w:p>
    <w:p w:rsidR="00F26479" w:rsidRPr="007A0F66" w:rsidRDefault="00F26479" w:rsidP="007A0F66">
      <w:pPr>
        <w:spacing w:before="120" w:after="120"/>
        <w:ind w:left="-600" w:right="-567"/>
        <w:jc w:val="both"/>
        <w:rPr>
          <w:sz w:val="24"/>
          <w:szCs w:val="24"/>
        </w:rPr>
      </w:pPr>
    </w:p>
    <w:p w:rsidR="00F26479" w:rsidRPr="00DA182E" w:rsidRDefault="00F26479" w:rsidP="00DA182E">
      <w:pPr>
        <w:tabs>
          <w:tab w:val="left" w:pos="-720"/>
        </w:tabs>
        <w:suppressAutoHyphens/>
        <w:spacing w:before="120" w:after="120" w:line="240" w:lineRule="auto"/>
        <w:ind w:left="-520" w:right="-728"/>
        <w:jc w:val="both"/>
        <w:rPr>
          <w:rFonts w:cs="Tahoma"/>
          <w:b/>
          <w:bCs/>
          <w:caps/>
          <w:color w:val="000000"/>
          <w:sz w:val="24"/>
          <w:szCs w:val="24"/>
        </w:rPr>
      </w:pPr>
      <w:r>
        <w:rPr>
          <w:rFonts w:cs="Tahoma"/>
          <w:b/>
          <w:bCs/>
          <w:caps/>
          <w:color w:val="000000"/>
          <w:sz w:val="24"/>
          <w:szCs w:val="24"/>
        </w:rPr>
        <w:lastRenderedPageBreak/>
        <w:t xml:space="preserve">3.2- </w:t>
      </w:r>
      <w:r w:rsidRPr="00DA182E">
        <w:rPr>
          <w:rFonts w:cs="Tahoma"/>
          <w:b/>
          <w:bCs/>
          <w:caps/>
          <w:color w:val="000000"/>
          <w:sz w:val="24"/>
          <w:szCs w:val="24"/>
        </w:rPr>
        <w:t xml:space="preserve">Spécifications communes pour la tuyauterie </w:t>
      </w:r>
    </w:p>
    <w:p w:rsidR="00F26479" w:rsidRPr="00DA182E" w:rsidRDefault="00F26479" w:rsidP="00DA182E">
      <w:pPr>
        <w:spacing w:before="120" w:after="120"/>
        <w:ind w:left="-600" w:right="-567"/>
        <w:jc w:val="both"/>
        <w:rPr>
          <w:sz w:val="24"/>
          <w:szCs w:val="24"/>
        </w:rPr>
      </w:pPr>
      <w:r w:rsidRPr="00DA182E">
        <w:rPr>
          <w:sz w:val="24"/>
          <w:szCs w:val="24"/>
        </w:rPr>
        <w:t>Les tuyauteries acier d'un diamètre intérieur inférieur ou égal à 26 mm seront réalisées en tube sans soudure étiré à froid conformément à la norme NFA 49.210.</w:t>
      </w:r>
    </w:p>
    <w:p w:rsidR="00F26479" w:rsidRPr="00DA182E" w:rsidRDefault="00F26479" w:rsidP="00DA182E">
      <w:pPr>
        <w:spacing w:before="120" w:after="120"/>
        <w:ind w:left="-600" w:right="-567"/>
        <w:jc w:val="both"/>
        <w:rPr>
          <w:sz w:val="24"/>
          <w:szCs w:val="24"/>
        </w:rPr>
      </w:pPr>
      <w:r w:rsidRPr="00DA182E">
        <w:rPr>
          <w:sz w:val="24"/>
          <w:szCs w:val="24"/>
        </w:rPr>
        <w:t>Les tuyauteries acier d'un diamètre intérieur supérieur à 26 mm et inférieur ou égal à 400 mm seront réalisées en tube sans soudure étiré à chaud conformément à la norme NFA 49,410.</w:t>
      </w:r>
    </w:p>
    <w:p w:rsidR="00F26479" w:rsidRPr="00DA182E" w:rsidRDefault="00F26479" w:rsidP="00DA182E">
      <w:pPr>
        <w:spacing w:before="120" w:after="120"/>
        <w:ind w:left="-600" w:right="-567"/>
        <w:jc w:val="both"/>
        <w:rPr>
          <w:sz w:val="24"/>
          <w:szCs w:val="24"/>
        </w:rPr>
      </w:pPr>
      <w:r w:rsidRPr="00DA182E">
        <w:rPr>
          <w:sz w:val="24"/>
          <w:szCs w:val="24"/>
        </w:rPr>
        <w:t>Les tuyauteries acier d'un diamètre supérieur à 400 mm seront réalisées en tôles d'acier soudées longitudinalement ou en spirale, R = 37/44 DN/mm2.</w:t>
      </w:r>
    </w:p>
    <w:p w:rsidR="00F26479" w:rsidRPr="00DA182E" w:rsidRDefault="00F26479" w:rsidP="00DA182E">
      <w:pPr>
        <w:spacing w:before="120" w:after="120"/>
        <w:ind w:left="-600" w:right="-567"/>
        <w:jc w:val="both"/>
        <w:rPr>
          <w:sz w:val="24"/>
          <w:szCs w:val="24"/>
        </w:rPr>
      </w:pPr>
      <w:r w:rsidRPr="00DA182E">
        <w:rPr>
          <w:sz w:val="24"/>
          <w:szCs w:val="24"/>
        </w:rPr>
        <w:t>L'assemblage des différents tronçons de tuyaute</w:t>
      </w:r>
      <w:r w:rsidRPr="00DA182E">
        <w:rPr>
          <w:sz w:val="24"/>
          <w:szCs w:val="24"/>
        </w:rPr>
        <w:softHyphen/>
        <w:t>ries acier sera réalisé par brides pour les diamètres inférieurs à 800 mm; pour les diamètres supérieurs il pourra se faire par soudure sur le site; les soudeurs devront être agréés par l'ONEE. Dans la solution soudée, toutes les soudures seront sablées à l'intérieur comme à l'extérieur et protégées contre la corrosion de la même manière que le reste de la tuyauterie.</w:t>
      </w:r>
    </w:p>
    <w:p w:rsidR="00F26479" w:rsidRPr="00DA182E" w:rsidRDefault="00F26479" w:rsidP="00DA182E">
      <w:pPr>
        <w:spacing w:before="120" w:after="120"/>
        <w:ind w:left="-600" w:right="-567"/>
        <w:jc w:val="both"/>
        <w:rPr>
          <w:sz w:val="24"/>
          <w:szCs w:val="24"/>
        </w:rPr>
      </w:pPr>
      <w:r w:rsidRPr="00DA182E">
        <w:rPr>
          <w:sz w:val="24"/>
          <w:szCs w:val="24"/>
        </w:rPr>
        <w:t>Les changements de direction pourront être réalisés par coupe biaise et soudure bout à bout pour les angles inférieurs à 23</w:t>
      </w:r>
      <w:r w:rsidRPr="00DA182E">
        <w:rPr>
          <w:sz w:val="24"/>
          <w:szCs w:val="24"/>
        </w:rPr>
        <w:sym w:font="Symbol" w:char="F0B0"/>
      </w:r>
      <w:r w:rsidRPr="00DA182E">
        <w:rPr>
          <w:sz w:val="24"/>
          <w:szCs w:val="24"/>
        </w:rPr>
        <w:t>; au-delà, des coudes normalisés séries 3 D ou des coudes en tranches de melon seront utilisés.</w:t>
      </w:r>
    </w:p>
    <w:p w:rsidR="00F26479" w:rsidRPr="00DA182E" w:rsidRDefault="00F26479" w:rsidP="00DA182E">
      <w:pPr>
        <w:spacing w:before="120" w:after="120"/>
        <w:ind w:left="-600" w:right="-567"/>
        <w:jc w:val="both"/>
        <w:rPr>
          <w:sz w:val="24"/>
          <w:szCs w:val="24"/>
        </w:rPr>
      </w:pPr>
      <w:bookmarkStart w:id="58" w:name="_Toc327953290"/>
    </w:p>
    <w:bookmarkEnd w:id="58"/>
    <w:p w:rsidR="00F26479" w:rsidRPr="00DA182E" w:rsidRDefault="00F26479" w:rsidP="00DA182E">
      <w:pPr>
        <w:spacing w:before="120" w:after="120"/>
        <w:ind w:left="-600" w:right="-567"/>
        <w:jc w:val="both"/>
        <w:rPr>
          <w:b/>
          <w:bCs/>
          <w:sz w:val="24"/>
          <w:szCs w:val="24"/>
          <w:u w:val="single"/>
        </w:rPr>
      </w:pPr>
      <w:r w:rsidRPr="00DA182E">
        <w:rPr>
          <w:b/>
          <w:bCs/>
          <w:sz w:val="24"/>
          <w:szCs w:val="24"/>
          <w:u w:val="single"/>
        </w:rPr>
        <w:t xml:space="preserve"> Matières premières</w:t>
      </w:r>
    </w:p>
    <w:p w:rsidR="00F26479" w:rsidRPr="00DA182E" w:rsidRDefault="00F26479" w:rsidP="00DA182E">
      <w:pPr>
        <w:spacing w:before="120" w:after="120"/>
        <w:ind w:left="-600" w:right="-567"/>
        <w:jc w:val="both"/>
        <w:rPr>
          <w:sz w:val="24"/>
          <w:szCs w:val="24"/>
        </w:rPr>
      </w:pPr>
      <w:r w:rsidRPr="00DA182E">
        <w:rPr>
          <w:sz w:val="24"/>
          <w:szCs w:val="24"/>
        </w:rPr>
        <w:t>Les canalisations et pièces spéciales (convergent, divergents, coudes, Tés) seront :</w:t>
      </w:r>
    </w:p>
    <w:p w:rsidR="00F26479" w:rsidRPr="00DA182E" w:rsidRDefault="00F26479" w:rsidP="00376F30">
      <w:pPr>
        <w:numPr>
          <w:ilvl w:val="0"/>
          <w:numId w:val="41"/>
        </w:numPr>
        <w:spacing w:before="120" w:after="120"/>
        <w:ind w:left="0" w:right="-567" w:hanging="240"/>
        <w:jc w:val="both"/>
        <w:rPr>
          <w:sz w:val="24"/>
          <w:szCs w:val="24"/>
        </w:rPr>
      </w:pPr>
      <w:r w:rsidRPr="00DA182E">
        <w:rPr>
          <w:sz w:val="24"/>
          <w:szCs w:val="24"/>
        </w:rPr>
        <w:t>Constituées de tubes qualité BOUILLEUR ou équivalent, pièces WALOUREC ou équivalent pour les</w:t>
      </w:r>
      <w:r>
        <w:rPr>
          <w:sz w:val="24"/>
          <w:szCs w:val="24"/>
        </w:rPr>
        <w:t xml:space="preserve"> </w:t>
      </w:r>
      <w:r w:rsidRPr="00DA182E">
        <w:rPr>
          <w:sz w:val="24"/>
          <w:szCs w:val="24"/>
        </w:rPr>
        <w:t xml:space="preserve">diamètres inférieurs à 400 </w:t>
      </w:r>
      <w:proofErr w:type="spellStart"/>
      <w:r w:rsidRPr="00DA182E">
        <w:rPr>
          <w:sz w:val="24"/>
          <w:szCs w:val="24"/>
        </w:rPr>
        <w:t>mm.</w:t>
      </w:r>
      <w:proofErr w:type="spellEnd"/>
    </w:p>
    <w:p w:rsidR="00F26479" w:rsidRPr="00DA182E" w:rsidRDefault="00F26479" w:rsidP="00376F30">
      <w:pPr>
        <w:numPr>
          <w:ilvl w:val="0"/>
          <w:numId w:val="41"/>
        </w:numPr>
        <w:spacing w:before="120" w:after="120"/>
        <w:ind w:left="0" w:right="-567" w:hanging="240"/>
        <w:jc w:val="both"/>
        <w:rPr>
          <w:sz w:val="24"/>
          <w:szCs w:val="24"/>
        </w:rPr>
      </w:pPr>
      <w:r w:rsidRPr="00DA182E">
        <w:rPr>
          <w:sz w:val="24"/>
          <w:szCs w:val="24"/>
        </w:rPr>
        <w:t>En tôles soudées en acier qualité S235 JR conforme à la norme EN10.005 pour les autres diamètres.</w:t>
      </w:r>
    </w:p>
    <w:p w:rsidR="00F26479" w:rsidRPr="00DA182E" w:rsidRDefault="00F26479" w:rsidP="00DA182E">
      <w:pPr>
        <w:spacing w:before="120" w:after="120"/>
        <w:ind w:left="-600" w:right="-567"/>
        <w:jc w:val="both"/>
        <w:rPr>
          <w:sz w:val="24"/>
          <w:szCs w:val="24"/>
        </w:rPr>
      </w:pPr>
      <w:r w:rsidRPr="00DA182E">
        <w:rPr>
          <w:sz w:val="24"/>
          <w:szCs w:val="24"/>
        </w:rPr>
        <w:t>Les profilés, brides, bagues ainsi que tous les accessoires seront en acier de même qualité.</w:t>
      </w:r>
    </w:p>
    <w:p w:rsidR="00F26479" w:rsidRPr="00DA182E" w:rsidRDefault="00F26479" w:rsidP="00B40640">
      <w:pPr>
        <w:spacing w:before="120" w:after="120"/>
        <w:ind w:left="-600" w:right="-567"/>
        <w:jc w:val="both"/>
        <w:rPr>
          <w:sz w:val="24"/>
          <w:szCs w:val="24"/>
        </w:rPr>
      </w:pPr>
      <w:r w:rsidRPr="00DA182E">
        <w:rPr>
          <w:sz w:val="24"/>
          <w:szCs w:val="24"/>
        </w:rPr>
        <w:t>Les caractéristiques des métaux seront celles définies par les normes marocaines ou à défaut celles</w:t>
      </w:r>
      <w:r>
        <w:rPr>
          <w:sz w:val="24"/>
          <w:szCs w:val="24"/>
        </w:rPr>
        <w:t xml:space="preserve"> d</w:t>
      </w:r>
      <w:r w:rsidRPr="00DA182E">
        <w:rPr>
          <w:sz w:val="24"/>
          <w:szCs w:val="24"/>
        </w:rPr>
        <w:t>éfinie</w:t>
      </w:r>
      <w:r>
        <w:rPr>
          <w:sz w:val="24"/>
          <w:szCs w:val="24"/>
        </w:rPr>
        <w:t>s</w:t>
      </w:r>
      <w:r w:rsidRPr="00DA182E">
        <w:rPr>
          <w:sz w:val="24"/>
          <w:szCs w:val="24"/>
        </w:rPr>
        <w:t xml:space="preserve"> par les normes ISO en vigueurs.</w:t>
      </w:r>
    </w:p>
    <w:p w:rsidR="00F26479" w:rsidRPr="00DA182E" w:rsidRDefault="00F26479" w:rsidP="00DA182E">
      <w:pPr>
        <w:spacing w:before="120" w:after="120"/>
        <w:ind w:left="-600" w:right="-567"/>
        <w:jc w:val="both"/>
        <w:rPr>
          <w:b/>
          <w:bCs/>
          <w:sz w:val="24"/>
          <w:szCs w:val="24"/>
          <w:u w:val="single"/>
        </w:rPr>
      </w:pPr>
      <w:r w:rsidRPr="00DA182E">
        <w:rPr>
          <w:b/>
          <w:bCs/>
          <w:sz w:val="24"/>
          <w:szCs w:val="24"/>
          <w:u w:val="single"/>
        </w:rPr>
        <w:t>Contraintes admises dans les calculs</w:t>
      </w:r>
    </w:p>
    <w:p w:rsidR="00F26479" w:rsidRPr="00DA182E" w:rsidRDefault="00F26479" w:rsidP="00DA182E">
      <w:pPr>
        <w:spacing w:before="120" w:after="120"/>
        <w:ind w:left="-600" w:right="-567"/>
        <w:jc w:val="both"/>
        <w:rPr>
          <w:sz w:val="24"/>
          <w:szCs w:val="24"/>
        </w:rPr>
      </w:pPr>
      <w:r w:rsidRPr="00DA182E">
        <w:rPr>
          <w:sz w:val="24"/>
          <w:szCs w:val="24"/>
        </w:rPr>
        <w:t>De larges coefficients de sécurité seront utilisés dans la détermination de tous les organes et particulièrement dans le calcul des pièces soumises à des chocs ou des efforts dynamiques, à des fatigues locales ou alternées, à des vibrations ou à l'oxydation. Il en sera ainsi notamment pour les pièces situées en aval immédiat des pompes.</w:t>
      </w:r>
    </w:p>
    <w:p w:rsidR="00F26479" w:rsidRPr="00DA182E" w:rsidRDefault="00F26479" w:rsidP="00DA182E">
      <w:pPr>
        <w:spacing w:before="120" w:after="120"/>
        <w:ind w:left="-600" w:right="-567"/>
        <w:jc w:val="both"/>
        <w:rPr>
          <w:sz w:val="24"/>
          <w:szCs w:val="24"/>
        </w:rPr>
      </w:pPr>
      <w:r w:rsidRPr="00DA182E">
        <w:rPr>
          <w:sz w:val="24"/>
          <w:szCs w:val="24"/>
        </w:rPr>
        <w:t>Le constructeur définira les taux de travail adoptés pour toutes les natures de matériaux.</w:t>
      </w:r>
    </w:p>
    <w:p w:rsidR="00F26479" w:rsidRPr="00402898" w:rsidRDefault="00F26479" w:rsidP="00402898">
      <w:pPr>
        <w:spacing w:before="120" w:after="120"/>
        <w:ind w:left="-600" w:right="-567"/>
        <w:jc w:val="both"/>
        <w:rPr>
          <w:sz w:val="24"/>
          <w:szCs w:val="24"/>
        </w:rPr>
      </w:pPr>
      <w:r w:rsidRPr="00402898">
        <w:rPr>
          <w:sz w:val="24"/>
          <w:szCs w:val="24"/>
        </w:rPr>
        <w:t>Les tuyauteries seront conçues de telle façon que sous une pression intérieure égale à 2,5 fois la pression maximum de marche en service normal et déduction faite de la surépaisseur de 1,5 mm prévue pour la corrosion éventuelle, le taux de fatigue des divers matériaux dans la plus faible section, soit inférieure ou au plus égale à 90 % de la limite élastique minimale, pour tenir compte de l'affaiblissement de la soudure.</w:t>
      </w:r>
    </w:p>
    <w:p w:rsidR="00F26479" w:rsidRPr="00402898" w:rsidRDefault="00F26479" w:rsidP="00402898">
      <w:pPr>
        <w:spacing w:before="120" w:after="120"/>
        <w:ind w:left="-600" w:right="-567"/>
        <w:jc w:val="both"/>
        <w:rPr>
          <w:sz w:val="24"/>
          <w:szCs w:val="24"/>
        </w:rPr>
      </w:pPr>
      <w:r w:rsidRPr="00402898">
        <w:rPr>
          <w:sz w:val="24"/>
          <w:szCs w:val="24"/>
        </w:rPr>
        <w:lastRenderedPageBreak/>
        <w:t>Les tuyauteries devront également supporter le vide absolu, avec un coefficient de sécurité égal à 2 par rapport à la pression théorique d'écrasement.</w:t>
      </w:r>
    </w:p>
    <w:p w:rsidR="00F26479" w:rsidRPr="00402898" w:rsidRDefault="00F26479" w:rsidP="00402898">
      <w:pPr>
        <w:spacing w:before="120" w:after="120"/>
        <w:ind w:left="-600" w:right="-567"/>
        <w:jc w:val="both"/>
        <w:rPr>
          <w:sz w:val="24"/>
          <w:szCs w:val="24"/>
        </w:rPr>
      </w:pPr>
      <w:r w:rsidRPr="00402898">
        <w:rPr>
          <w:sz w:val="24"/>
          <w:szCs w:val="24"/>
        </w:rPr>
        <w:t>Les contraintes admissibles devront tenir compte de toutes les causes normales d'efforts, pressions, masses propres, dilatation thermique sans aucune participation des bétons de blocage à la reprise des efforts.</w:t>
      </w:r>
    </w:p>
    <w:p w:rsidR="00F26479" w:rsidRPr="00402898" w:rsidRDefault="00F26479" w:rsidP="00402898">
      <w:pPr>
        <w:spacing w:before="120" w:after="120"/>
        <w:ind w:left="-600" w:right="-567"/>
        <w:jc w:val="both"/>
        <w:rPr>
          <w:sz w:val="24"/>
          <w:szCs w:val="24"/>
        </w:rPr>
      </w:pPr>
      <w:r w:rsidRPr="00402898">
        <w:rPr>
          <w:sz w:val="24"/>
          <w:szCs w:val="24"/>
        </w:rPr>
        <w:t>L'Entrepreneur effectuera un calcul précis des contraintes et déformations dues aux effets de pression ainsi qu'au poids propre.</w:t>
      </w:r>
    </w:p>
    <w:p w:rsidR="00F26479" w:rsidRPr="00402898" w:rsidRDefault="00F26479" w:rsidP="00402898">
      <w:pPr>
        <w:spacing w:before="120" w:after="120"/>
        <w:ind w:left="-600" w:right="-567"/>
        <w:jc w:val="both"/>
        <w:rPr>
          <w:sz w:val="24"/>
          <w:szCs w:val="24"/>
        </w:rPr>
      </w:pPr>
    </w:p>
    <w:p w:rsidR="00F26479" w:rsidRPr="00402898" w:rsidRDefault="00F26479" w:rsidP="00402898">
      <w:pPr>
        <w:spacing w:before="120" w:after="120"/>
        <w:ind w:left="-600" w:right="-567"/>
        <w:jc w:val="both"/>
        <w:rPr>
          <w:b/>
          <w:bCs/>
          <w:sz w:val="24"/>
          <w:szCs w:val="24"/>
          <w:u w:val="single"/>
        </w:rPr>
      </w:pPr>
      <w:r w:rsidRPr="00402898">
        <w:rPr>
          <w:b/>
          <w:bCs/>
          <w:sz w:val="24"/>
          <w:szCs w:val="24"/>
          <w:u w:val="single"/>
        </w:rPr>
        <w:t>Conditions d'installation</w:t>
      </w:r>
    </w:p>
    <w:p w:rsidR="00F26479" w:rsidRPr="00402898" w:rsidRDefault="00F26479" w:rsidP="00402898">
      <w:pPr>
        <w:spacing w:before="120" w:after="120"/>
        <w:ind w:left="-600" w:right="-567"/>
        <w:jc w:val="both"/>
        <w:rPr>
          <w:sz w:val="24"/>
          <w:szCs w:val="24"/>
        </w:rPr>
      </w:pPr>
      <w:r w:rsidRPr="00402898">
        <w:rPr>
          <w:sz w:val="24"/>
          <w:szCs w:val="24"/>
        </w:rPr>
        <w:t>Les conduites seront montées sans tension entre elles. Pour cette raison les socles seront seulement coulés après le montage définitif du système.</w:t>
      </w:r>
    </w:p>
    <w:p w:rsidR="00F26479" w:rsidRPr="00402898" w:rsidRDefault="00F26479" w:rsidP="00402898">
      <w:pPr>
        <w:spacing w:before="120" w:after="120"/>
        <w:ind w:left="-600" w:right="-567"/>
        <w:jc w:val="both"/>
        <w:rPr>
          <w:sz w:val="24"/>
          <w:szCs w:val="24"/>
        </w:rPr>
      </w:pPr>
      <w:r w:rsidRPr="00402898">
        <w:rPr>
          <w:sz w:val="24"/>
          <w:szCs w:val="24"/>
        </w:rPr>
        <w:t>Les tuyaux seront assemblés par brides. Les soudures sur le site ne seront autorisées que dans la mesure où elles peuvent être protégées efficacement contre la corrosion aussi bien à l'intérieur qu'à l'extérieur du tuyau.</w:t>
      </w:r>
    </w:p>
    <w:p w:rsidR="00F26479" w:rsidRPr="00402898" w:rsidRDefault="00F26479" w:rsidP="00402898">
      <w:pPr>
        <w:spacing w:before="120" w:after="120"/>
        <w:ind w:left="-600" w:right="-567"/>
        <w:jc w:val="both"/>
        <w:rPr>
          <w:sz w:val="24"/>
          <w:szCs w:val="24"/>
        </w:rPr>
      </w:pPr>
      <w:r w:rsidRPr="00402898">
        <w:rPr>
          <w:sz w:val="24"/>
          <w:szCs w:val="24"/>
        </w:rPr>
        <w:t>Le montage des brides en attente pour le raccordement aux organes à installer ultérieurement dans la station de pompage sera effectué en utilisant des gabarits soigneusement établis.</w:t>
      </w:r>
    </w:p>
    <w:p w:rsidR="00F26479" w:rsidRPr="00402898" w:rsidRDefault="00F26479" w:rsidP="00402898">
      <w:pPr>
        <w:spacing w:before="120" w:after="120"/>
        <w:ind w:left="-600" w:right="-567"/>
        <w:jc w:val="both"/>
        <w:rPr>
          <w:sz w:val="24"/>
          <w:szCs w:val="24"/>
        </w:rPr>
      </w:pPr>
      <w:r w:rsidRPr="00402898">
        <w:rPr>
          <w:sz w:val="24"/>
          <w:szCs w:val="24"/>
        </w:rPr>
        <w:t xml:space="preserve">Toutes les tuyauteries seront posées avec des pentes régulières et suffisantes pour qu'elles soient </w:t>
      </w:r>
      <w:proofErr w:type="spellStart"/>
      <w:r w:rsidRPr="00402898">
        <w:rPr>
          <w:sz w:val="24"/>
          <w:szCs w:val="24"/>
        </w:rPr>
        <w:t>vidangeables</w:t>
      </w:r>
      <w:proofErr w:type="spellEnd"/>
      <w:r w:rsidRPr="00402898">
        <w:rPr>
          <w:sz w:val="24"/>
          <w:szCs w:val="24"/>
        </w:rPr>
        <w:t>.</w:t>
      </w:r>
    </w:p>
    <w:p w:rsidR="00F26479" w:rsidRPr="00545A05" w:rsidRDefault="00F26479" w:rsidP="00547710">
      <w:pPr>
        <w:tabs>
          <w:tab w:val="left" w:pos="-720"/>
        </w:tabs>
        <w:suppressAutoHyphens/>
        <w:jc w:val="both"/>
        <w:rPr>
          <w:rFonts w:ascii="Tahoma" w:hAnsi="Tahoma" w:cs="Tahoma"/>
          <w:spacing w:val="-2"/>
        </w:rPr>
      </w:pPr>
    </w:p>
    <w:p w:rsidR="00F26479" w:rsidRPr="00402898" w:rsidRDefault="00F26479" w:rsidP="00402898">
      <w:pPr>
        <w:spacing w:before="120" w:after="120"/>
        <w:ind w:left="-600" w:right="-567"/>
        <w:jc w:val="both"/>
        <w:rPr>
          <w:b/>
          <w:bCs/>
          <w:sz w:val="24"/>
          <w:szCs w:val="24"/>
          <w:u w:val="single"/>
        </w:rPr>
      </w:pPr>
      <w:r w:rsidRPr="00402898">
        <w:rPr>
          <w:b/>
          <w:bCs/>
          <w:sz w:val="24"/>
          <w:szCs w:val="24"/>
          <w:u w:val="single"/>
        </w:rPr>
        <w:t>Tuyauteries diverses de petit diamètre</w:t>
      </w:r>
    </w:p>
    <w:p w:rsidR="00F26479" w:rsidRPr="00402898" w:rsidRDefault="00F26479" w:rsidP="00402898">
      <w:pPr>
        <w:spacing w:before="120" w:after="120"/>
        <w:ind w:left="-600" w:right="-567"/>
        <w:jc w:val="both"/>
        <w:rPr>
          <w:sz w:val="24"/>
          <w:szCs w:val="24"/>
        </w:rPr>
      </w:pPr>
      <w:r w:rsidRPr="00402898">
        <w:rPr>
          <w:sz w:val="24"/>
          <w:szCs w:val="24"/>
        </w:rPr>
        <w:t>Toutes les tuyauteries (eau, huile) seront constituées par des tronçons de tubes de la plus grande longueur possible.</w:t>
      </w:r>
    </w:p>
    <w:p w:rsidR="00F26479" w:rsidRPr="00402898" w:rsidRDefault="00F26479" w:rsidP="00402898">
      <w:pPr>
        <w:spacing w:before="120" w:after="120"/>
        <w:ind w:left="-600" w:right="-567"/>
        <w:jc w:val="both"/>
        <w:rPr>
          <w:sz w:val="24"/>
          <w:szCs w:val="24"/>
        </w:rPr>
      </w:pPr>
      <w:r w:rsidRPr="00402898">
        <w:rPr>
          <w:sz w:val="24"/>
          <w:szCs w:val="24"/>
        </w:rPr>
        <w:t>Les tuyauteries de fonte ne sont pas admises.</w:t>
      </w:r>
    </w:p>
    <w:p w:rsidR="00F26479" w:rsidRPr="00402898" w:rsidRDefault="00F26479" w:rsidP="00402898">
      <w:pPr>
        <w:spacing w:before="120" w:after="120"/>
        <w:ind w:left="-600" w:right="-567"/>
        <w:jc w:val="both"/>
        <w:rPr>
          <w:sz w:val="24"/>
          <w:szCs w:val="24"/>
        </w:rPr>
      </w:pPr>
      <w:r w:rsidRPr="00402898">
        <w:rPr>
          <w:sz w:val="24"/>
          <w:szCs w:val="24"/>
        </w:rPr>
        <w:t>Les coudes, branchements, raccords de réduction, tubulures, etc... auront rigoureusement les mêmes dimensions (diamètre intérieur et extérieur, épaisseur) que les tubes constituant la tuyauterie.</w:t>
      </w:r>
    </w:p>
    <w:p w:rsidR="00F26479" w:rsidRPr="00402898" w:rsidRDefault="00F26479" w:rsidP="00402898">
      <w:pPr>
        <w:spacing w:before="120" w:after="120"/>
        <w:ind w:left="-600" w:right="-567"/>
        <w:jc w:val="both"/>
        <w:rPr>
          <w:sz w:val="24"/>
          <w:szCs w:val="24"/>
        </w:rPr>
      </w:pPr>
      <w:r w:rsidRPr="00402898">
        <w:rPr>
          <w:sz w:val="24"/>
          <w:szCs w:val="24"/>
        </w:rPr>
        <w:t>Les brides seront du type à collerette à portée du joint, ou du type à bride plate à souder. Aucune bride ne comportera moins de quatre boulons avec frein d'écrou.</w:t>
      </w:r>
    </w:p>
    <w:p w:rsidR="00F26479" w:rsidRPr="00402898" w:rsidRDefault="00F26479" w:rsidP="00402898">
      <w:pPr>
        <w:spacing w:before="120" w:after="120"/>
        <w:ind w:left="-600" w:right="-567"/>
        <w:jc w:val="both"/>
        <w:rPr>
          <w:sz w:val="24"/>
          <w:szCs w:val="24"/>
        </w:rPr>
      </w:pPr>
      <w:r w:rsidRPr="00402898">
        <w:rPr>
          <w:sz w:val="24"/>
          <w:szCs w:val="24"/>
        </w:rPr>
        <w:t>Les joints interposés entre les faces des brides seront de nature  appropriée au fluide employé, de manière à obtenir une jonction étanche et durable.</w:t>
      </w:r>
    </w:p>
    <w:p w:rsidR="00F26479" w:rsidRPr="00B40640" w:rsidRDefault="00F26479" w:rsidP="00B40640">
      <w:pPr>
        <w:spacing w:before="120" w:after="120"/>
        <w:ind w:left="-600" w:right="-567"/>
        <w:jc w:val="both"/>
        <w:rPr>
          <w:sz w:val="24"/>
          <w:szCs w:val="24"/>
        </w:rPr>
      </w:pPr>
      <w:r w:rsidRPr="00402898">
        <w:rPr>
          <w:sz w:val="24"/>
          <w:szCs w:val="24"/>
        </w:rPr>
        <w:t>Le tracé et le mode de fixation des tuyauteries devront tenir compte des efforts auxquels celles-ci seront soumises, soit sous l'effet de la pression interne, soit sous l'effet des variations de température.</w:t>
      </w:r>
    </w:p>
    <w:p w:rsidR="00F26479" w:rsidRPr="00402898" w:rsidRDefault="00F26479" w:rsidP="00402898">
      <w:pPr>
        <w:spacing w:before="120" w:after="120"/>
        <w:ind w:left="-600" w:right="-567"/>
        <w:jc w:val="both"/>
        <w:rPr>
          <w:sz w:val="24"/>
          <w:szCs w:val="24"/>
        </w:rPr>
      </w:pPr>
      <w:r w:rsidRPr="00402898">
        <w:rPr>
          <w:sz w:val="24"/>
          <w:szCs w:val="24"/>
        </w:rPr>
        <w:t xml:space="preserve">Le mode de fixation sera d'un type agréé par le Maître de l'Ouvrage et devra être établi de façon à ne pas compromettre la résistance. Il sera prévu des pentes régulières et suffisantes pour qu'elles soient </w:t>
      </w:r>
      <w:proofErr w:type="spellStart"/>
      <w:r w:rsidRPr="00402898">
        <w:rPr>
          <w:sz w:val="24"/>
          <w:szCs w:val="24"/>
        </w:rPr>
        <w:t>vidangeables</w:t>
      </w:r>
      <w:proofErr w:type="spellEnd"/>
      <w:r w:rsidRPr="00402898">
        <w:rPr>
          <w:sz w:val="24"/>
          <w:szCs w:val="24"/>
        </w:rPr>
        <w:t xml:space="preserve"> ; toutes les tubulures de purge seront soudées.</w:t>
      </w:r>
    </w:p>
    <w:p w:rsidR="00F26479" w:rsidRPr="00402898" w:rsidRDefault="00F26479" w:rsidP="00402898">
      <w:pPr>
        <w:spacing w:before="120" w:after="120"/>
        <w:ind w:left="-600" w:right="-567"/>
        <w:jc w:val="both"/>
        <w:rPr>
          <w:sz w:val="24"/>
          <w:szCs w:val="24"/>
        </w:rPr>
      </w:pPr>
      <w:r w:rsidRPr="00402898">
        <w:rPr>
          <w:sz w:val="24"/>
          <w:szCs w:val="24"/>
        </w:rPr>
        <w:lastRenderedPageBreak/>
        <w:t>Par souci de normalisation pour toutes les tuyauteries, il sera choisi des diamètres et des pas de vis correspondant à la série du gaz.</w:t>
      </w:r>
    </w:p>
    <w:p w:rsidR="00F26479" w:rsidRPr="00402898" w:rsidRDefault="00F26479" w:rsidP="00402898">
      <w:pPr>
        <w:spacing w:before="120" w:after="120"/>
        <w:ind w:left="-600" w:right="-567"/>
        <w:jc w:val="both"/>
        <w:rPr>
          <w:sz w:val="24"/>
          <w:szCs w:val="24"/>
        </w:rPr>
      </w:pPr>
    </w:p>
    <w:p w:rsidR="00F26479" w:rsidRPr="00402898" w:rsidRDefault="00F26479" w:rsidP="00402898">
      <w:pPr>
        <w:spacing w:before="120" w:after="120"/>
        <w:ind w:left="-600" w:right="-567"/>
        <w:jc w:val="both"/>
        <w:rPr>
          <w:b/>
          <w:bCs/>
          <w:sz w:val="24"/>
          <w:szCs w:val="24"/>
          <w:u w:val="single"/>
        </w:rPr>
      </w:pPr>
      <w:r w:rsidRPr="00402898">
        <w:rPr>
          <w:b/>
          <w:bCs/>
          <w:sz w:val="24"/>
          <w:szCs w:val="24"/>
          <w:u w:val="single"/>
        </w:rPr>
        <w:t>Protection contre la corrosion des tuyauteries en acier</w:t>
      </w:r>
    </w:p>
    <w:p w:rsidR="00F26479" w:rsidRPr="00402898" w:rsidRDefault="00F26479" w:rsidP="00402898">
      <w:pPr>
        <w:spacing w:before="120" w:after="120"/>
        <w:ind w:left="-600" w:right="-567"/>
        <w:jc w:val="both"/>
        <w:rPr>
          <w:sz w:val="24"/>
          <w:szCs w:val="24"/>
        </w:rPr>
      </w:pPr>
      <w:r w:rsidRPr="00402898">
        <w:rPr>
          <w:sz w:val="24"/>
          <w:szCs w:val="24"/>
        </w:rPr>
        <w:t xml:space="preserve">Compte tenu de la qualité des eaux  à transiter par les canalisations, L’ONEE </w:t>
      </w:r>
      <w:r>
        <w:rPr>
          <w:sz w:val="24"/>
          <w:szCs w:val="24"/>
        </w:rPr>
        <w:t xml:space="preserve">Branche Eau </w:t>
      </w:r>
      <w:r w:rsidRPr="00402898">
        <w:rPr>
          <w:sz w:val="24"/>
          <w:szCs w:val="24"/>
        </w:rPr>
        <w:t>mettra en évidence la protection intérieure et extérieure de ces éléments de conduites et veille  à la prévention contre la corrosion. Cependant, la qualité, en termes de protection optimale et de longue durée de vie, ne sera pas atteinte si le système de protection n'est pas correctement spécifié.</w:t>
      </w:r>
    </w:p>
    <w:p w:rsidR="00F26479" w:rsidRPr="00402898" w:rsidRDefault="00F26479" w:rsidP="00402898">
      <w:pPr>
        <w:spacing w:before="120" w:after="120"/>
        <w:ind w:left="-600" w:right="-567"/>
        <w:jc w:val="both"/>
        <w:rPr>
          <w:sz w:val="24"/>
          <w:szCs w:val="24"/>
        </w:rPr>
      </w:pPr>
      <w:r w:rsidRPr="00402898">
        <w:rPr>
          <w:sz w:val="24"/>
          <w:szCs w:val="24"/>
        </w:rPr>
        <w:t>La protection intérieure et extérieure des tuyauteries acier sera réalisée de la manière suivante :</w:t>
      </w:r>
    </w:p>
    <w:p w:rsidR="00F26479" w:rsidRPr="00402898" w:rsidRDefault="00F26479" w:rsidP="00376F30">
      <w:pPr>
        <w:numPr>
          <w:ilvl w:val="0"/>
          <w:numId w:val="41"/>
        </w:numPr>
        <w:spacing w:before="120" w:after="120"/>
        <w:ind w:left="0" w:right="-567" w:hanging="240"/>
        <w:jc w:val="both"/>
        <w:rPr>
          <w:sz w:val="24"/>
          <w:szCs w:val="24"/>
        </w:rPr>
      </w:pPr>
      <w:r w:rsidRPr="00402898">
        <w:rPr>
          <w:sz w:val="24"/>
          <w:szCs w:val="24"/>
        </w:rPr>
        <w:t>D &lt; 800 mm : galvanisation à chaud après fabrication conformément à la norme NF EN 10240 (Revêtements intérieur et/ou extérieur des tubes en acier - Spécifications pour revêtements de galvanisation à chaud) avec une épaisseur de revêtement supérieur à 85microm</w:t>
      </w:r>
    </w:p>
    <w:p w:rsidR="00F26479" w:rsidRPr="00402898" w:rsidRDefault="00F26479" w:rsidP="00376F30">
      <w:pPr>
        <w:numPr>
          <w:ilvl w:val="0"/>
          <w:numId w:val="41"/>
        </w:numPr>
        <w:spacing w:before="120" w:after="120"/>
        <w:ind w:left="0" w:right="-567" w:hanging="240"/>
        <w:jc w:val="both"/>
        <w:rPr>
          <w:sz w:val="24"/>
          <w:szCs w:val="24"/>
        </w:rPr>
      </w:pPr>
      <w:r w:rsidRPr="00402898">
        <w:rPr>
          <w:sz w:val="24"/>
          <w:szCs w:val="24"/>
        </w:rPr>
        <w:t>D &gt; 800 mm : peinture époxy conformément à la norme C 210-78 de l'Américain Water Works Associa</w:t>
      </w:r>
      <w:r w:rsidRPr="00402898">
        <w:rPr>
          <w:sz w:val="24"/>
          <w:szCs w:val="24"/>
        </w:rPr>
        <w:softHyphen/>
        <w:t>tion.</w:t>
      </w:r>
    </w:p>
    <w:p w:rsidR="00F26479" w:rsidRPr="00402898" w:rsidRDefault="00F26479" w:rsidP="00402898">
      <w:pPr>
        <w:spacing w:before="120" w:after="120"/>
        <w:ind w:left="-600" w:right="-567"/>
        <w:jc w:val="both"/>
        <w:rPr>
          <w:sz w:val="24"/>
          <w:szCs w:val="24"/>
        </w:rPr>
      </w:pPr>
      <w:r w:rsidRPr="00402898">
        <w:rPr>
          <w:sz w:val="24"/>
          <w:szCs w:val="24"/>
        </w:rPr>
        <w:t>La galvanisation à chaud après fabrication, la pièce est d'abord fabriquée en acier brut. Elle n'est galvanisée qu'une fois la fabrication complètement terminée.</w:t>
      </w:r>
    </w:p>
    <w:p w:rsidR="00F26479" w:rsidRPr="00402898" w:rsidRDefault="00F26479" w:rsidP="00402898">
      <w:pPr>
        <w:spacing w:before="120" w:after="120"/>
        <w:ind w:left="-600" w:right="-567"/>
        <w:jc w:val="both"/>
        <w:rPr>
          <w:sz w:val="24"/>
          <w:szCs w:val="24"/>
        </w:rPr>
      </w:pPr>
      <w:r w:rsidRPr="00402898">
        <w:rPr>
          <w:sz w:val="24"/>
          <w:szCs w:val="24"/>
        </w:rPr>
        <w:t>L’Entrepreneur devra procéder aux :</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sablage intérieur  et extérieur au degré SA 2 1/2 de l'échelle suédoise,</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décapage des surfaces des tuyaux par une solution d’acide faiblement concentrée,</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rinçage et dissolution des tuyaux dans des sels de fer et des autres traces résiduelles,</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immersion  dans un bain de solution aqueuse anti-oxydante de chlorure de Zinc et de chlorure d’ammonium,</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séchage  et galvanisation dans un four de galvanisation d’une chaleur peut atteindre les 450°C</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Refroidissement à l’air libre</w:t>
      </w:r>
    </w:p>
    <w:p w:rsidR="00F26479" w:rsidRPr="00402898" w:rsidRDefault="00F26479" w:rsidP="00376F30">
      <w:pPr>
        <w:numPr>
          <w:ilvl w:val="0"/>
          <w:numId w:val="42"/>
        </w:numPr>
        <w:spacing w:before="120" w:after="120"/>
        <w:ind w:left="0" w:right="-567" w:hanging="240"/>
        <w:jc w:val="both"/>
        <w:rPr>
          <w:sz w:val="24"/>
          <w:szCs w:val="24"/>
        </w:rPr>
      </w:pPr>
      <w:r w:rsidRPr="00402898">
        <w:rPr>
          <w:sz w:val="24"/>
          <w:szCs w:val="24"/>
        </w:rPr>
        <w:t>contrôle suivant la norme en vigueur</w:t>
      </w:r>
    </w:p>
    <w:p w:rsidR="00F26479" w:rsidRPr="00402898" w:rsidRDefault="00F26479" w:rsidP="00402898">
      <w:pPr>
        <w:spacing w:before="120" w:after="120"/>
        <w:ind w:left="-600" w:right="-567"/>
        <w:jc w:val="both"/>
        <w:rPr>
          <w:sz w:val="24"/>
          <w:szCs w:val="24"/>
        </w:rPr>
      </w:pPr>
      <w:r w:rsidRPr="00402898">
        <w:rPr>
          <w:sz w:val="24"/>
          <w:szCs w:val="24"/>
        </w:rPr>
        <w:t>Les revêtements intérieurs devront être de qualité alimentaire et ne donner ni goût ni couleur à l'eau.</w:t>
      </w:r>
    </w:p>
    <w:p w:rsidR="00F26479" w:rsidRPr="00402898" w:rsidRDefault="00F26479" w:rsidP="00402898">
      <w:pPr>
        <w:spacing w:before="120" w:after="120"/>
        <w:ind w:left="-600" w:right="-567"/>
        <w:jc w:val="both"/>
        <w:rPr>
          <w:sz w:val="24"/>
          <w:szCs w:val="24"/>
        </w:rPr>
      </w:pPr>
      <w:r w:rsidRPr="00402898">
        <w:rPr>
          <w:sz w:val="24"/>
          <w:szCs w:val="24"/>
        </w:rPr>
        <w:t>La protection des tuyauteries acier fera l'objet d'un planning communiqué à l'ONEE Branche Eau de manière qu'il puisse éventuellement contrôler les conditions d'application.</w:t>
      </w:r>
    </w:p>
    <w:p w:rsidR="00F26479" w:rsidRPr="00402898" w:rsidRDefault="00F26479" w:rsidP="00402898">
      <w:pPr>
        <w:spacing w:before="120" w:after="120"/>
        <w:ind w:left="-600" w:right="-567"/>
        <w:jc w:val="both"/>
        <w:rPr>
          <w:sz w:val="24"/>
          <w:szCs w:val="24"/>
        </w:rPr>
      </w:pPr>
      <w:r w:rsidRPr="00402898">
        <w:rPr>
          <w:sz w:val="24"/>
          <w:szCs w:val="24"/>
        </w:rPr>
        <w:t>Les types de revêtements prévus peuvent faire l'objet de variantes à soumettre à l'agrément du Maître de l'Œuvre.</w:t>
      </w:r>
    </w:p>
    <w:p w:rsidR="00F26479" w:rsidRPr="00402898" w:rsidRDefault="00F26479" w:rsidP="00402898">
      <w:pPr>
        <w:spacing w:before="120" w:after="120"/>
        <w:ind w:left="-600" w:right="-567"/>
        <w:jc w:val="both"/>
        <w:rPr>
          <w:sz w:val="24"/>
          <w:szCs w:val="24"/>
        </w:rPr>
      </w:pPr>
      <w:r w:rsidRPr="00402898">
        <w:rPr>
          <w:sz w:val="24"/>
          <w:szCs w:val="24"/>
        </w:rPr>
        <w:t>L'Entrepreneur  procédera, à ses frais, par un organisme qualifié, à des contrôles de la qualité des revêtements protecteurs des canalisations tant intérieurement qu'extérieurement.</w:t>
      </w:r>
    </w:p>
    <w:p w:rsidR="00F26479" w:rsidRPr="00402898" w:rsidRDefault="00F26479" w:rsidP="00402898">
      <w:pPr>
        <w:spacing w:before="120" w:after="120"/>
        <w:ind w:left="-600" w:right="-567"/>
        <w:jc w:val="both"/>
        <w:rPr>
          <w:sz w:val="24"/>
          <w:szCs w:val="24"/>
        </w:rPr>
      </w:pPr>
      <w:r w:rsidRPr="00402898">
        <w:rPr>
          <w:sz w:val="24"/>
          <w:szCs w:val="24"/>
        </w:rPr>
        <w:lastRenderedPageBreak/>
        <w:t>Si, au cours de ces contrôles, une ou plusieurs surfaces d’éléments de conduite  apparaissent comme non conformes aux prescriptions visées plus haut, l'ONEE Branche Eau demandera à l'Entrepreneur, un contrôle supplémentaire portant sur des nouveaux éléments de conduite.</w:t>
      </w:r>
    </w:p>
    <w:p w:rsidR="00F26479" w:rsidRPr="00402898" w:rsidRDefault="00F26479" w:rsidP="00402898">
      <w:pPr>
        <w:spacing w:before="120" w:after="120"/>
        <w:ind w:left="-600" w:right="-567"/>
        <w:jc w:val="both"/>
        <w:rPr>
          <w:sz w:val="24"/>
          <w:szCs w:val="24"/>
        </w:rPr>
      </w:pPr>
      <w:r w:rsidRPr="00402898">
        <w:rPr>
          <w:sz w:val="24"/>
          <w:szCs w:val="24"/>
        </w:rPr>
        <w:t>Si, sur la totalité des contrôles ont été reconnues défectueux, l'ONEE demandera à l'Entrepreneur de procéder à la reconstitution des revêtements de tous les canalisations.</w:t>
      </w:r>
    </w:p>
    <w:p w:rsidR="00F26479" w:rsidRPr="00402898" w:rsidRDefault="00F26479" w:rsidP="00402898">
      <w:pPr>
        <w:spacing w:before="120" w:after="120"/>
        <w:ind w:left="-600" w:right="-567"/>
        <w:jc w:val="both"/>
        <w:rPr>
          <w:sz w:val="24"/>
          <w:szCs w:val="24"/>
        </w:rPr>
      </w:pPr>
      <w:r w:rsidRPr="00402898">
        <w:rPr>
          <w:sz w:val="24"/>
          <w:szCs w:val="24"/>
        </w:rPr>
        <w:t>Si les revêtements sont inacceptables, l'ONEE exigera de l'Entrepreneur, et aux seuls frais de ce dernier, le remplacement des éléments de conduite.</w:t>
      </w:r>
    </w:p>
    <w:p w:rsidR="00F26479" w:rsidRPr="00402898" w:rsidRDefault="00F26479" w:rsidP="00402898">
      <w:pPr>
        <w:spacing w:before="120" w:after="120"/>
        <w:ind w:left="-600" w:right="-567"/>
        <w:jc w:val="both"/>
        <w:rPr>
          <w:sz w:val="24"/>
          <w:szCs w:val="24"/>
          <w:u w:val="single"/>
        </w:rPr>
      </w:pPr>
      <w:r w:rsidRPr="00402898">
        <w:rPr>
          <w:sz w:val="24"/>
          <w:szCs w:val="24"/>
          <w:u w:val="single"/>
        </w:rPr>
        <w:t>Il est précisé que :</w:t>
      </w:r>
    </w:p>
    <w:p w:rsidR="00F26479" w:rsidRPr="00402898" w:rsidRDefault="00F26479" w:rsidP="00376F30">
      <w:pPr>
        <w:numPr>
          <w:ilvl w:val="0"/>
          <w:numId w:val="42"/>
        </w:numPr>
        <w:spacing w:before="120" w:after="120"/>
        <w:ind w:left="0" w:right="-567" w:hanging="260"/>
        <w:jc w:val="both"/>
        <w:rPr>
          <w:sz w:val="24"/>
          <w:szCs w:val="24"/>
        </w:rPr>
      </w:pPr>
      <w:r w:rsidRPr="00402898">
        <w:rPr>
          <w:sz w:val="24"/>
          <w:szCs w:val="24"/>
        </w:rPr>
        <w:t>L'organisme de contrôle des revêtements  doit être agréé par l'ONEE Branche Eau.</w:t>
      </w:r>
    </w:p>
    <w:p w:rsidR="00F26479" w:rsidRPr="00402898" w:rsidRDefault="00F26479" w:rsidP="00376F30">
      <w:pPr>
        <w:numPr>
          <w:ilvl w:val="0"/>
          <w:numId w:val="42"/>
        </w:numPr>
        <w:spacing w:before="120" w:after="120"/>
        <w:ind w:left="0" w:right="-567" w:hanging="260"/>
        <w:jc w:val="both"/>
        <w:rPr>
          <w:sz w:val="24"/>
          <w:szCs w:val="24"/>
        </w:rPr>
      </w:pPr>
      <w:r w:rsidRPr="00402898">
        <w:rPr>
          <w:sz w:val="24"/>
          <w:szCs w:val="24"/>
        </w:rPr>
        <w:t>L'Entrepreneur est tenu d'aviser, par lettre recommandée l'ONEE Branche Eau 48 heures avant la date des opérations de contrôle.</w:t>
      </w:r>
    </w:p>
    <w:p w:rsidR="00F26479" w:rsidRPr="00402898" w:rsidRDefault="00F26479" w:rsidP="00376F30">
      <w:pPr>
        <w:numPr>
          <w:ilvl w:val="0"/>
          <w:numId w:val="42"/>
        </w:numPr>
        <w:spacing w:before="120" w:after="120"/>
        <w:ind w:left="0" w:right="-567" w:hanging="260"/>
        <w:jc w:val="both"/>
        <w:rPr>
          <w:sz w:val="24"/>
          <w:szCs w:val="24"/>
        </w:rPr>
      </w:pPr>
      <w:r w:rsidRPr="00402898">
        <w:rPr>
          <w:sz w:val="24"/>
          <w:szCs w:val="24"/>
        </w:rPr>
        <w:t xml:space="preserve">Dans le cas </w:t>
      </w:r>
      <w:r>
        <w:rPr>
          <w:sz w:val="24"/>
          <w:szCs w:val="24"/>
        </w:rPr>
        <w:t xml:space="preserve">où </w:t>
      </w:r>
      <w:r w:rsidRPr="00402898">
        <w:rPr>
          <w:sz w:val="24"/>
          <w:szCs w:val="24"/>
        </w:rPr>
        <w:t xml:space="preserve">l'ONEE </w:t>
      </w:r>
      <w:r>
        <w:rPr>
          <w:sz w:val="24"/>
          <w:szCs w:val="24"/>
        </w:rPr>
        <w:t xml:space="preserve">Branche Eau </w:t>
      </w:r>
      <w:r w:rsidRPr="00402898">
        <w:rPr>
          <w:sz w:val="24"/>
          <w:szCs w:val="24"/>
        </w:rPr>
        <w:t>assiste à ces opérations de contrôle, les éléments à contrôler ne :</w:t>
      </w:r>
    </w:p>
    <w:p w:rsidR="00F26479" w:rsidRPr="00402898" w:rsidRDefault="00F26479" w:rsidP="00376F30">
      <w:pPr>
        <w:numPr>
          <w:ilvl w:val="1"/>
          <w:numId w:val="42"/>
        </w:numPr>
        <w:spacing w:before="120" w:after="120"/>
        <w:ind w:right="-567"/>
        <w:jc w:val="both"/>
        <w:rPr>
          <w:sz w:val="24"/>
          <w:szCs w:val="24"/>
        </w:rPr>
      </w:pPr>
      <w:r w:rsidRPr="00402898">
        <w:rPr>
          <w:sz w:val="24"/>
          <w:szCs w:val="24"/>
        </w:rPr>
        <w:t>peuvent être désignés que par lui seul, après avis, s'il le juge utile, de l'organisme de contrôle des revêtements,</w:t>
      </w:r>
    </w:p>
    <w:p w:rsidR="00F26479" w:rsidRPr="00402898" w:rsidRDefault="00F26479" w:rsidP="00376F30">
      <w:pPr>
        <w:numPr>
          <w:ilvl w:val="1"/>
          <w:numId w:val="42"/>
        </w:numPr>
        <w:spacing w:before="120" w:after="120"/>
        <w:ind w:right="-567"/>
        <w:jc w:val="both"/>
        <w:rPr>
          <w:sz w:val="24"/>
          <w:szCs w:val="24"/>
        </w:rPr>
      </w:pPr>
      <w:r w:rsidRPr="00402898">
        <w:rPr>
          <w:sz w:val="24"/>
          <w:szCs w:val="24"/>
        </w:rPr>
        <w:t>Quel que soit le nombre de défauts constatés, l'Entrepreneur est dans l'obligation de reprendre toutes les revêtements protecteurs de la canalisation défectueux, tant intérieurement qu'extérieurement.</w:t>
      </w:r>
    </w:p>
    <w:p w:rsidR="00F26479" w:rsidRPr="00402898" w:rsidRDefault="00F26479" w:rsidP="00376F30">
      <w:pPr>
        <w:numPr>
          <w:ilvl w:val="1"/>
          <w:numId w:val="42"/>
        </w:numPr>
        <w:spacing w:before="120" w:after="120"/>
        <w:ind w:right="-567"/>
        <w:jc w:val="both"/>
        <w:rPr>
          <w:sz w:val="24"/>
          <w:szCs w:val="24"/>
        </w:rPr>
      </w:pPr>
      <w:r w:rsidRPr="00402898">
        <w:rPr>
          <w:sz w:val="24"/>
          <w:szCs w:val="24"/>
        </w:rPr>
        <w:t>la boulonnerie d’assemblage entre brides des colonnes montantes des groupes immergés sera de type acier inox dont les frais font partie des prix Fourniture  et transport de Colonne montante.</w:t>
      </w:r>
    </w:p>
    <w:p w:rsidR="00F26479" w:rsidRPr="00402898" w:rsidRDefault="00F26479" w:rsidP="00402898">
      <w:pPr>
        <w:spacing w:before="120" w:after="120"/>
        <w:ind w:left="-600" w:right="-567"/>
        <w:jc w:val="both"/>
        <w:rPr>
          <w:sz w:val="24"/>
          <w:szCs w:val="24"/>
        </w:rPr>
      </w:pPr>
    </w:p>
    <w:p w:rsidR="00F26479" w:rsidRPr="00402898" w:rsidRDefault="00F26479" w:rsidP="00402898">
      <w:pPr>
        <w:spacing w:before="120" w:after="120"/>
        <w:ind w:left="-600" w:right="-567"/>
        <w:jc w:val="both"/>
        <w:rPr>
          <w:sz w:val="24"/>
          <w:szCs w:val="24"/>
          <w:u w:val="single"/>
        </w:rPr>
      </w:pPr>
      <w:r w:rsidRPr="00402898">
        <w:rPr>
          <w:sz w:val="24"/>
          <w:szCs w:val="24"/>
          <w:u w:val="single"/>
        </w:rPr>
        <w:t>Peinture Glycérophtalique laquée sur canalisations et équipements métalliques</w:t>
      </w:r>
    </w:p>
    <w:p w:rsidR="00F26479" w:rsidRPr="00402898" w:rsidRDefault="00F26479" w:rsidP="00402898">
      <w:pPr>
        <w:spacing w:before="120" w:after="120"/>
        <w:ind w:left="-600" w:right="-567"/>
        <w:jc w:val="both"/>
        <w:rPr>
          <w:sz w:val="24"/>
          <w:szCs w:val="24"/>
        </w:rPr>
      </w:pPr>
      <w:r w:rsidRPr="00402898">
        <w:rPr>
          <w:sz w:val="24"/>
          <w:szCs w:val="24"/>
        </w:rPr>
        <w:t>La reprise et la réalisation de peinture glycérophtalique laquée sur les canalisations, et équipements métalliques divers (chutes, collecteurs, ferronnerie etc..), suivant le genre, le ton et couleur approuvés par le maître d’Œuvre. Il comprend notamment :</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Les fournitures d’enduit, peinture, diluant, teintes et autres produits nécessaires à la réalisation de la peinture,</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Brossage à la brosse métallique,</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Ponçage et rebouchage,</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Couche d’impression à « WACH PRIMER »,</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L’exécution de deux couches de peinture au minium de plomb, à 24 heures d’intervalle,</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Une couche primaire glycérophtalique,</w:t>
      </w:r>
    </w:p>
    <w:p w:rsidR="00F26479" w:rsidRPr="00402898" w:rsidRDefault="00F26479" w:rsidP="00376F30">
      <w:pPr>
        <w:numPr>
          <w:ilvl w:val="0"/>
          <w:numId w:val="43"/>
        </w:numPr>
        <w:spacing w:before="120" w:after="120"/>
        <w:ind w:left="0" w:right="-567" w:hanging="240"/>
        <w:jc w:val="both"/>
        <w:rPr>
          <w:sz w:val="24"/>
          <w:szCs w:val="24"/>
        </w:rPr>
      </w:pPr>
      <w:r w:rsidRPr="00402898">
        <w:rPr>
          <w:sz w:val="24"/>
          <w:szCs w:val="24"/>
        </w:rPr>
        <w:t>Deux couches d’émail glycérophtalique,</w:t>
      </w:r>
    </w:p>
    <w:p w:rsidR="00F26479" w:rsidRPr="00633FA0" w:rsidRDefault="00F26479" w:rsidP="00376F30">
      <w:pPr>
        <w:numPr>
          <w:ilvl w:val="0"/>
          <w:numId w:val="43"/>
        </w:numPr>
        <w:spacing w:before="120" w:after="120"/>
        <w:ind w:left="0" w:right="-567" w:hanging="240"/>
        <w:jc w:val="both"/>
        <w:rPr>
          <w:sz w:val="24"/>
          <w:szCs w:val="24"/>
        </w:rPr>
      </w:pPr>
      <w:r w:rsidRPr="00633FA0">
        <w:rPr>
          <w:sz w:val="24"/>
          <w:szCs w:val="24"/>
        </w:rPr>
        <w:lastRenderedPageBreak/>
        <w:t>Le nettoyage du sol des traces d’enduit et de peinture.</w:t>
      </w:r>
    </w:p>
    <w:p w:rsidR="00F26479" w:rsidRPr="00633FA0" w:rsidRDefault="00F26479" w:rsidP="00633FA0">
      <w:pPr>
        <w:spacing w:before="120" w:after="120"/>
        <w:ind w:left="-600" w:right="-567"/>
        <w:jc w:val="both"/>
        <w:rPr>
          <w:sz w:val="24"/>
          <w:szCs w:val="24"/>
        </w:rPr>
      </w:pPr>
      <w:r w:rsidRPr="00633FA0">
        <w:rPr>
          <w:sz w:val="24"/>
          <w:szCs w:val="24"/>
        </w:rPr>
        <w:t>Les parties rouillées des conduites existantes aux niveaux des stations lieux des interventions et toutes les pièces qui doivent être protégées contre la corrosion. L’Entrepreneur devra procéder à l'application d'une couche primaire et époxy et deux couches en caoutchouc chloré avant de passer deux couches de finition de couleur choisie par l'ONEE Branche Eau.</w:t>
      </w:r>
    </w:p>
    <w:p w:rsidR="00F26479" w:rsidRPr="00633FA0" w:rsidRDefault="00F26479" w:rsidP="00633FA0">
      <w:pPr>
        <w:spacing w:before="120" w:after="120"/>
        <w:ind w:left="-600" w:right="-567"/>
        <w:jc w:val="both"/>
        <w:rPr>
          <w:sz w:val="24"/>
          <w:szCs w:val="24"/>
        </w:rPr>
      </w:pPr>
      <w:bookmarkStart w:id="59" w:name="_Toc327953291"/>
    </w:p>
    <w:p w:rsidR="00F26479" w:rsidRPr="00B40640" w:rsidRDefault="00F26479" w:rsidP="007A1E70">
      <w:pPr>
        <w:pStyle w:val="Sous-titre"/>
        <w:spacing w:before="120" w:after="120"/>
        <w:ind w:left="-600"/>
        <w:jc w:val="left"/>
        <w:outlineLvl w:val="0"/>
        <w:rPr>
          <w:rFonts w:ascii="Calibri" w:hAnsi="Calibri"/>
          <w:b/>
          <w:bCs/>
        </w:rPr>
      </w:pPr>
      <w:bookmarkStart w:id="60" w:name="_Toc384747983"/>
      <w:r w:rsidRPr="00B40640">
        <w:rPr>
          <w:rFonts w:ascii="Calibri" w:hAnsi="Calibri"/>
          <w:b/>
          <w:bCs/>
        </w:rPr>
        <w:t>Article 3 : CONTROLES ET ESSAIS</w:t>
      </w:r>
      <w:bookmarkEnd w:id="59"/>
      <w:bookmarkEnd w:id="60"/>
    </w:p>
    <w:p w:rsidR="00F26479" w:rsidRPr="007A0F66" w:rsidRDefault="00F26479" w:rsidP="00DA182E">
      <w:pPr>
        <w:tabs>
          <w:tab w:val="left" w:pos="-720"/>
          <w:tab w:val="left" w:pos="0"/>
        </w:tabs>
        <w:suppressAutoHyphens/>
        <w:spacing w:before="120" w:after="120" w:line="240" w:lineRule="auto"/>
        <w:ind w:left="-520" w:right="-728"/>
        <w:jc w:val="both"/>
        <w:rPr>
          <w:rFonts w:cs="Tahoma"/>
          <w:b/>
          <w:bCs/>
          <w:caps/>
          <w:color w:val="000000"/>
          <w:sz w:val="24"/>
          <w:szCs w:val="24"/>
        </w:rPr>
      </w:pPr>
      <w:r>
        <w:rPr>
          <w:rFonts w:cs="Tahoma"/>
          <w:b/>
          <w:bCs/>
          <w:caps/>
          <w:color w:val="000000"/>
          <w:sz w:val="24"/>
          <w:szCs w:val="24"/>
        </w:rPr>
        <w:t xml:space="preserve">3.1- </w:t>
      </w:r>
      <w:r w:rsidRPr="007A0F66">
        <w:rPr>
          <w:rFonts w:cs="Tahoma"/>
          <w:b/>
          <w:bCs/>
          <w:caps/>
          <w:color w:val="000000"/>
          <w:sz w:val="24"/>
          <w:szCs w:val="24"/>
        </w:rPr>
        <w:t>Tuyauteries :</w:t>
      </w:r>
    </w:p>
    <w:p w:rsidR="00F26479" w:rsidRPr="007A1E70" w:rsidRDefault="00F26479" w:rsidP="007A1E70">
      <w:pPr>
        <w:spacing w:before="120" w:after="120"/>
        <w:ind w:left="-600" w:right="-567"/>
        <w:jc w:val="both"/>
        <w:rPr>
          <w:sz w:val="24"/>
          <w:szCs w:val="24"/>
        </w:rPr>
      </w:pPr>
      <w:r w:rsidRPr="007A1E70">
        <w:rPr>
          <w:sz w:val="24"/>
          <w:szCs w:val="24"/>
        </w:rPr>
        <w:t>Les opérations de contrôle ci-après seront à la charge du constructeur et seront effectuées par lui ou par un organisme choisi en accord avec le Maitre de l’Ouvrage.</w:t>
      </w:r>
    </w:p>
    <w:p w:rsidR="00F26479" w:rsidRPr="007A1E70" w:rsidRDefault="00F26479" w:rsidP="007A1E70">
      <w:pPr>
        <w:spacing w:before="120" w:after="120"/>
        <w:ind w:left="-600" w:right="-567"/>
        <w:jc w:val="both"/>
        <w:rPr>
          <w:sz w:val="24"/>
          <w:szCs w:val="24"/>
        </w:rPr>
      </w:pPr>
      <w:r w:rsidRPr="007A1E70">
        <w:rPr>
          <w:sz w:val="24"/>
          <w:szCs w:val="24"/>
        </w:rPr>
        <w:t>Le Maitre de l’Ouvrage pourra effectuer par ailleurs les contrôles qu’il juge nécessaires.</w:t>
      </w:r>
    </w:p>
    <w:p w:rsidR="00F26479" w:rsidRPr="007A1E70" w:rsidRDefault="00F26479" w:rsidP="007A1E70">
      <w:pPr>
        <w:spacing w:before="120" w:after="120"/>
        <w:ind w:left="-600" w:right="-728"/>
        <w:jc w:val="both"/>
        <w:rPr>
          <w:sz w:val="24"/>
          <w:szCs w:val="24"/>
        </w:rPr>
      </w:pPr>
      <w:r w:rsidRPr="007A1E70">
        <w:rPr>
          <w:sz w:val="24"/>
          <w:szCs w:val="24"/>
        </w:rPr>
        <w:t>Le contrôle à effectuer par le constructeur et à ses frais comprendra les opérations suivantes :</w:t>
      </w:r>
    </w:p>
    <w:p w:rsidR="00F26479" w:rsidRPr="007A1E70" w:rsidRDefault="00F26479" w:rsidP="00376F30">
      <w:pPr>
        <w:numPr>
          <w:ilvl w:val="0"/>
          <w:numId w:val="22"/>
        </w:numPr>
        <w:tabs>
          <w:tab w:val="left" w:pos="-720"/>
        </w:tabs>
        <w:suppressAutoHyphens/>
        <w:spacing w:after="0" w:line="240" w:lineRule="auto"/>
        <w:ind w:left="-200" w:right="-728"/>
        <w:jc w:val="both"/>
        <w:rPr>
          <w:rFonts w:cs="Tahoma"/>
          <w:spacing w:val="-2"/>
          <w:sz w:val="24"/>
          <w:szCs w:val="24"/>
        </w:rPr>
      </w:pPr>
      <w:r w:rsidRPr="007A1E70">
        <w:rPr>
          <w:rFonts w:cs="Tahoma"/>
          <w:spacing w:val="-2"/>
          <w:sz w:val="24"/>
          <w:szCs w:val="24"/>
        </w:rPr>
        <w:t>Toutes les soudures devront faire l’objet d’un examen d’aspect. Il sera vérifié que :</w:t>
      </w:r>
    </w:p>
    <w:p w:rsidR="00F26479" w:rsidRPr="007A1E70"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7A1E70">
        <w:rPr>
          <w:rFonts w:cs="Tahoma"/>
          <w:color w:val="000000"/>
          <w:spacing w:val="-2"/>
          <w:sz w:val="24"/>
          <w:szCs w:val="24"/>
        </w:rPr>
        <w:t>Les soudures sont régulières et bien raccordées à la pièce</w:t>
      </w:r>
    </w:p>
    <w:p w:rsidR="00F26479" w:rsidRPr="007A1E70"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7A1E70">
        <w:rPr>
          <w:rFonts w:cs="Tahoma"/>
          <w:color w:val="000000"/>
          <w:spacing w:val="-2"/>
          <w:sz w:val="24"/>
          <w:szCs w:val="24"/>
        </w:rPr>
        <w:t xml:space="preserve">Leur largeur bout à bout est au plus égale à (1,8e + 5), </w:t>
      </w:r>
      <w:r>
        <w:rPr>
          <w:rFonts w:cs="Tahoma"/>
          <w:color w:val="000000"/>
          <w:spacing w:val="-2"/>
          <w:sz w:val="24"/>
          <w:szCs w:val="24"/>
        </w:rPr>
        <w:t xml:space="preserve">e </w:t>
      </w:r>
      <w:r w:rsidRPr="007A1E70">
        <w:rPr>
          <w:rFonts w:cs="Tahoma"/>
          <w:color w:val="000000"/>
          <w:spacing w:val="-2"/>
          <w:sz w:val="24"/>
          <w:szCs w:val="24"/>
        </w:rPr>
        <w:t>étant l’épaisseur de la tôle dans le cas du chanfrein V, ou la demi-épaisseur de celle-ci dans le cas du chanfrein en X.</w:t>
      </w:r>
    </w:p>
    <w:p w:rsidR="00F26479" w:rsidRPr="007A1E70"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7A1E70">
        <w:rPr>
          <w:rFonts w:cs="Tahoma"/>
          <w:color w:val="000000"/>
          <w:spacing w:val="-2"/>
          <w:sz w:val="24"/>
          <w:szCs w:val="24"/>
        </w:rPr>
        <w:t>La surépaisseur moyenne est comprise entre : (0,5 + e / 20) mm et (2 + e / 10) mm</w:t>
      </w:r>
    </w:p>
    <w:p w:rsidR="00F26479" w:rsidRPr="007A1E70"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7A1E70">
        <w:rPr>
          <w:rFonts w:cs="Tahoma"/>
          <w:color w:val="000000"/>
          <w:spacing w:val="-2"/>
          <w:sz w:val="24"/>
          <w:szCs w:val="24"/>
        </w:rPr>
        <w:t>La dénivellation maximum est : (e / 20 + 1) mm</w:t>
      </w:r>
    </w:p>
    <w:p w:rsidR="00F26479" w:rsidRPr="007A1E70"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7A1E70">
        <w:rPr>
          <w:rFonts w:cs="Tahoma"/>
          <w:color w:val="000000"/>
          <w:spacing w:val="-2"/>
          <w:sz w:val="24"/>
          <w:szCs w:val="24"/>
        </w:rPr>
        <w:t>La longueur "a" d’un défaut continu apparent (caniveau ou manque de pénétration) doit être inférieure à 30 mm, et l’intervalle minimum séparant deux défauts sera de 30 a. sur une longueur L de joint, on doit avoir somme de "a" inférieure à L / 10.</w:t>
      </w:r>
    </w:p>
    <w:p w:rsidR="00F26479" w:rsidRPr="007A1E70" w:rsidRDefault="00F26479" w:rsidP="007A1E70">
      <w:pPr>
        <w:spacing w:before="120" w:after="120"/>
        <w:ind w:left="-600" w:right="-567"/>
        <w:jc w:val="both"/>
        <w:rPr>
          <w:sz w:val="24"/>
          <w:szCs w:val="24"/>
        </w:rPr>
      </w:pPr>
    </w:p>
    <w:p w:rsidR="00F26479" w:rsidRPr="007A1E70" w:rsidRDefault="00F26479" w:rsidP="00376F30">
      <w:pPr>
        <w:numPr>
          <w:ilvl w:val="0"/>
          <w:numId w:val="22"/>
        </w:numPr>
        <w:tabs>
          <w:tab w:val="left" w:pos="-720"/>
        </w:tabs>
        <w:suppressAutoHyphens/>
        <w:spacing w:after="0" w:line="240" w:lineRule="auto"/>
        <w:ind w:left="-200" w:right="-728"/>
        <w:jc w:val="both"/>
        <w:rPr>
          <w:rFonts w:cs="Tahoma"/>
          <w:spacing w:val="-2"/>
          <w:sz w:val="24"/>
          <w:szCs w:val="24"/>
        </w:rPr>
      </w:pPr>
      <w:r w:rsidRPr="007A1E70">
        <w:rPr>
          <w:rFonts w:cs="Tahoma"/>
          <w:spacing w:val="-2"/>
          <w:sz w:val="24"/>
          <w:szCs w:val="24"/>
        </w:rPr>
        <w:t>La totalité des soudures réalisées en usine seront radiographiées. Les soudures sur le chantier seront contrôlées à 100% aux ultra-sons et par radiographie pour les zones douteuses sauf pour les soudures (éventuelles) à l’intérieur de la station de pompage qui seront radiographiées à 100%.</w:t>
      </w:r>
    </w:p>
    <w:p w:rsidR="00F26479" w:rsidRPr="007A1E70" w:rsidRDefault="00F26479" w:rsidP="007A1E70">
      <w:pPr>
        <w:spacing w:before="120" w:after="120"/>
        <w:ind w:left="-600" w:right="-728"/>
        <w:jc w:val="both"/>
        <w:rPr>
          <w:sz w:val="24"/>
          <w:szCs w:val="24"/>
        </w:rPr>
      </w:pPr>
      <w:r w:rsidRPr="007A1E70">
        <w:rPr>
          <w:sz w:val="24"/>
          <w:szCs w:val="24"/>
        </w:rPr>
        <w:t>Un exemplaire des clichés convenablement répertoriés sera transmis au Maitre de l’Ouvrage.</w:t>
      </w:r>
    </w:p>
    <w:p w:rsidR="00F26479" w:rsidRPr="007A1E70" w:rsidRDefault="00F26479" w:rsidP="00376F30">
      <w:pPr>
        <w:numPr>
          <w:ilvl w:val="0"/>
          <w:numId w:val="22"/>
        </w:numPr>
        <w:tabs>
          <w:tab w:val="left" w:pos="-720"/>
        </w:tabs>
        <w:suppressAutoHyphens/>
        <w:spacing w:after="0" w:line="240" w:lineRule="auto"/>
        <w:ind w:left="-200" w:right="-728"/>
        <w:jc w:val="both"/>
        <w:rPr>
          <w:rFonts w:cs="Tahoma"/>
          <w:spacing w:val="-2"/>
          <w:sz w:val="24"/>
          <w:szCs w:val="24"/>
        </w:rPr>
      </w:pPr>
      <w:r w:rsidRPr="007A1E70">
        <w:rPr>
          <w:rFonts w:cs="Tahoma"/>
          <w:spacing w:val="-2"/>
          <w:sz w:val="24"/>
          <w:szCs w:val="24"/>
        </w:rPr>
        <w:t>Contrôle et essais de soudure pendant le montage :</w:t>
      </w:r>
    </w:p>
    <w:p w:rsidR="00F26479" w:rsidRPr="006E21DF" w:rsidRDefault="00F26479" w:rsidP="006E21DF">
      <w:pPr>
        <w:spacing w:before="120" w:after="120"/>
        <w:ind w:left="-600" w:right="-728"/>
        <w:jc w:val="both"/>
        <w:rPr>
          <w:sz w:val="24"/>
          <w:szCs w:val="24"/>
        </w:rPr>
      </w:pPr>
      <w:r w:rsidRPr="006E21DF">
        <w:rPr>
          <w:sz w:val="24"/>
          <w:szCs w:val="24"/>
        </w:rPr>
        <w:t>Les soudeurs en usine ou sur le chantier devront posséder la qualification délivrée par un institut de soudure agréé. L’entrepreneur sera tenu de fournir ces certificats de qualification sur demande du Maitre de l’Ouvrage.</w:t>
      </w:r>
    </w:p>
    <w:p w:rsidR="00F26479" w:rsidRPr="006E21DF" w:rsidRDefault="00F26479" w:rsidP="006E21DF">
      <w:pPr>
        <w:spacing w:before="120" w:after="120"/>
        <w:ind w:left="-600" w:right="-728"/>
        <w:jc w:val="both"/>
        <w:rPr>
          <w:sz w:val="24"/>
          <w:szCs w:val="24"/>
        </w:rPr>
      </w:pPr>
      <w:r w:rsidRPr="006E21DF">
        <w:rPr>
          <w:sz w:val="24"/>
          <w:szCs w:val="24"/>
        </w:rPr>
        <w:t>Les soudures seront préparées avec chanfrein à cœur en V (soudure d’un seul côté) ou en X (soudure des deux côtés).</w:t>
      </w:r>
    </w:p>
    <w:p w:rsidR="00F26479" w:rsidRPr="006E21DF" w:rsidRDefault="00F26479" w:rsidP="006E21DF">
      <w:pPr>
        <w:spacing w:before="120" w:after="120"/>
        <w:ind w:left="-600" w:right="-728"/>
        <w:jc w:val="both"/>
        <w:rPr>
          <w:sz w:val="24"/>
          <w:szCs w:val="24"/>
        </w:rPr>
      </w:pPr>
      <w:r w:rsidRPr="006E21DF">
        <w:rPr>
          <w:sz w:val="24"/>
          <w:szCs w:val="24"/>
        </w:rPr>
        <w:t>Un talent droit à la base du chanfrein ne sera admis que s’il est de hauteur régulière et assez faible pour ne jamais nuire à la pénétration.</w:t>
      </w:r>
    </w:p>
    <w:p w:rsidR="00F26479" w:rsidRPr="006E21DF" w:rsidRDefault="00F26479" w:rsidP="006E21DF">
      <w:pPr>
        <w:spacing w:before="120" w:after="120"/>
        <w:ind w:left="-600" w:right="-728"/>
        <w:jc w:val="both"/>
        <w:rPr>
          <w:sz w:val="24"/>
          <w:szCs w:val="24"/>
        </w:rPr>
      </w:pPr>
      <w:r w:rsidRPr="006E21DF">
        <w:rPr>
          <w:sz w:val="24"/>
          <w:szCs w:val="24"/>
        </w:rPr>
        <w:t>Les soudures en V seront normalement à chanfrein ouvert vers l’extérieur.</w:t>
      </w:r>
    </w:p>
    <w:p w:rsidR="00F26479" w:rsidRPr="006E21DF" w:rsidRDefault="00F26479" w:rsidP="006E21DF">
      <w:pPr>
        <w:spacing w:before="120" w:after="120"/>
        <w:ind w:left="-600" w:right="-728"/>
        <w:jc w:val="both"/>
        <w:rPr>
          <w:sz w:val="24"/>
          <w:szCs w:val="24"/>
        </w:rPr>
      </w:pPr>
      <w:r w:rsidRPr="006E21DF">
        <w:rPr>
          <w:sz w:val="24"/>
          <w:szCs w:val="24"/>
        </w:rPr>
        <w:lastRenderedPageBreak/>
        <w:t>Elles seront reprises à l’envers après burinage.</w:t>
      </w:r>
    </w:p>
    <w:p w:rsidR="00F26479" w:rsidRPr="006E21DF" w:rsidRDefault="00F26479" w:rsidP="006E21DF">
      <w:pPr>
        <w:spacing w:before="120" w:after="120"/>
        <w:ind w:left="-600" w:right="-728"/>
        <w:jc w:val="both"/>
        <w:rPr>
          <w:sz w:val="24"/>
          <w:szCs w:val="24"/>
        </w:rPr>
      </w:pPr>
      <w:r w:rsidRPr="006E21DF">
        <w:rPr>
          <w:sz w:val="24"/>
          <w:szCs w:val="24"/>
        </w:rPr>
        <w:t>L’interprétation des clichés sera faite comme suit. On notera :</w:t>
      </w:r>
    </w:p>
    <w:p w:rsidR="00F26479" w:rsidRPr="006E21DF"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6E21DF">
        <w:rPr>
          <w:rFonts w:cs="Tahoma"/>
          <w:color w:val="000000"/>
          <w:spacing w:val="-2"/>
          <w:sz w:val="24"/>
          <w:szCs w:val="24"/>
        </w:rPr>
        <w:t>Les défauts graves tels que fissures</w:t>
      </w:r>
    </w:p>
    <w:p w:rsidR="00F26479" w:rsidRPr="006E21DF"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6E21DF">
        <w:rPr>
          <w:rFonts w:cs="Tahoma"/>
          <w:color w:val="000000"/>
          <w:spacing w:val="-2"/>
          <w:sz w:val="24"/>
          <w:szCs w:val="24"/>
        </w:rPr>
        <w:t>Les défauts courants tels que manque de pénétrations, inclusions, soufflures et nids de soufflures.</w:t>
      </w:r>
    </w:p>
    <w:p w:rsidR="00F26479" w:rsidRPr="006E21DF" w:rsidRDefault="00F26479" w:rsidP="006E21DF">
      <w:pPr>
        <w:spacing w:before="120" w:after="120"/>
        <w:ind w:left="-600" w:right="-728"/>
        <w:jc w:val="both"/>
        <w:rPr>
          <w:sz w:val="24"/>
          <w:szCs w:val="24"/>
        </w:rPr>
      </w:pPr>
      <w:r w:rsidRPr="006E21DF">
        <w:rPr>
          <w:sz w:val="24"/>
          <w:szCs w:val="24"/>
        </w:rPr>
        <w:t>Deux défauts courants voisins ne pourront être considérés comme distincts ou isolés que si l’intervalle les séparant est au moins égal à la longueur du plus petit d’entre eux.</w:t>
      </w:r>
    </w:p>
    <w:p w:rsidR="00F26479" w:rsidRPr="006E21DF" w:rsidRDefault="00F26479" w:rsidP="006E21DF">
      <w:pPr>
        <w:spacing w:before="120" w:after="120"/>
        <w:ind w:left="-600" w:right="-728"/>
        <w:jc w:val="both"/>
        <w:rPr>
          <w:sz w:val="24"/>
          <w:szCs w:val="24"/>
        </w:rPr>
      </w:pPr>
      <w:r w:rsidRPr="006E21DF">
        <w:rPr>
          <w:sz w:val="24"/>
          <w:szCs w:val="24"/>
        </w:rPr>
        <w:t>Les soudures ne sont acceptées que si, à l’examen des radios correspondantes, on observe que :</w:t>
      </w:r>
    </w:p>
    <w:p w:rsidR="00F26479" w:rsidRPr="006E21DF"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6E21DF">
        <w:rPr>
          <w:rFonts w:cs="Tahoma"/>
          <w:color w:val="000000"/>
          <w:spacing w:val="-2"/>
          <w:sz w:val="24"/>
          <w:szCs w:val="24"/>
        </w:rPr>
        <w:t>Aucune fissure n’apparait.</w:t>
      </w:r>
    </w:p>
    <w:p w:rsidR="00F26479" w:rsidRPr="006E21DF"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6E21DF">
        <w:rPr>
          <w:rFonts w:cs="Tahoma"/>
          <w:color w:val="000000"/>
          <w:spacing w:val="-2"/>
          <w:sz w:val="24"/>
          <w:szCs w:val="24"/>
        </w:rPr>
        <w:t>Aucun défaut courant isolé de plus de 30 mm de long n’existe</w:t>
      </w:r>
    </w:p>
    <w:p w:rsidR="00F26479" w:rsidRPr="006E21DF" w:rsidRDefault="00F26479" w:rsidP="00376F30">
      <w:pPr>
        <w:numPr>
          <w:ilvl w:val="0"/>
          <w:numId w:val="13"/>
        </w:numPr>
        <w:tabs>
          <w:tab w:val="left" w:pos="-720"/>
          <w:tab w:val="left" w:pos="0"/>
          <w:tab w:val="left" w:pos="400"/>
        </w:tabs>
        <w:suppressAutoHyphens/>
        <w:spacing w:before="120" w:after="120"/>
        <w:ind w:left="400" w:right="-828" w:hanging="357"/>
        <w:jc w:val="both"/>
        <w:rPr>
          <w:sz w:val="24"/>
          <w:szCs w:val="24"/>
        </w:rPr>
      </w:pPr>
      <w:r w:rsidRPr="006E21DF">
        <w:rPr>
          <w:rFonts w:cs="Tahoma"/>
          <w:color w:val="000000"/>
          <w:spacing w:val="-2"/>
          <w:sz w:val="24"/>
          <w:szCs w:val="24"/>
        </w:rPr>
        <w:t xml:space="preserve">Sur toute la longueur de radio de 300 mm, la longueur totalisée de défauts observés n’excède pas </w:t>
      </w:r>
      <w:r w:rsidRPr="006E21DF">
        <w:rPr>
          <w:sz w:val="24"/>
          <w:szCs w:val="24"/>
        </w:rPr>
        <w:t xml:space="preserve">90 </w:t>
      </w:r>
      <w:proofErr w:type="spellStart"/>
      <w:r w:rsidRPr="006E21DF">
        <w:rPr>
          <w:sz w:val="24"/>
          <w:szCs w:val="24"/>
        </w:rPr>
        <w:t>mm</w:t>
      </w:r>
      <w:r>
        <w:rPr>
          <w:sz w:val="24"/>
          <w:szCs w:val="24"/>
        </w:rPr>
        <w:t>.</w:t>
      </w:r>
      <w:proofErr w:type="spellEnd"/>
    </w:p>
    <w:p w:rsidR="00F26479" w:rsidRPr="006E21DF" w:rsidRDefault="00F26479" w:rsidP="006E21DF">
      <w:pPr>
        <w:spacing w:before="120" w:after="120"/>
        <w:ind w:left="-600" w:right="-728"/>
        <w:jc w:val="both"/>
        <w:rPr>
          <w:sz w:val="24"/>
          <w:szCs w:val="24"/>
        </w:rPr>
      </w:pPr>
      <w:r w:rsidRPr="006E21DF">
        <w:rPr>
          <w:sz w:val="24"/>
          <w:szCs w:val="24"/>
        </w:rPr>
        <w:t>La présence des défauts graves donnera lieu à un examen approfondi des soudures.</w:t>
      </w:r>
    </w:p>
    <w:p w:rsidR="00F26479" w:rsidRPr="006E21DF" w:rsidRDefault="00F26479" w:rsidP="006E21DF">
      <w:pPr>
        <w:spacing w:before="120" w:after="120"/>
        <w:ind w:left="-600" w:right="-728"/>
        <w:jc w:val="both"/>
        <w:rPr>
          <w:sz w:val="24"/>
          <w:szCs w:val="24"/>
        </w:rPr>
      </w:pPr>
      <w:r w:rsidRPr="006E21DF">
        <w:rPr>
          <w:sz w:val="24"/>
          <w:szCs w:val="24"/>
        </w:rPr>
        <w:t>Dans le cas où le contrôle décèlera une soudure défectueuse, que l’essai ait été effectué par l’entrepreneur ou le Maitre de l’Ouvrage, toute la soudure intéressant l’élément soudé sera réputée mauvaise, à la charge par le constructeur de faire éventuellement la preuve du contraire en produisant les clichés intéressant le reste de la soudure.</w:t>
      </w:r>
    </w:p>
    <w:p w:rsidR="00F26479" w:rsidRPr="00545A05" w:rsidRDefault="00F26479" w:rsidP="00547710">
      <w:pPr>
        <w:tabs>
          <w:tab w:val="left" w:pos="-720"/>
        </w:tabs>
        <w:suppressAutoHyphens/>
        <w:ind w:left="360"/>
        <w:jc w:val="both"/>
        <w:rPr>
          <w:rFonts w:ascii="Tahoma" w:hAnsi="Tahoma" w:cs="Tahoma"/>
          <w:spacing w:val="-2"/>
        </w:rPr>
      </w:pPr>
    </w:p>
    <w:p w:rsidR="00F26479" w:rsidRPr="006E21DF" w:rsidRDefault="00F26479" w:rsidP="00376F30">
      <w:pPr>
        <w:numPr>
          <w:ilvl w:val="0"/>
          <w:numId w:val="22"/>
        </w:numPr>
        <w:tabs>
          <w:tab w:val="left" w:pos="-720"/>
        </w:tabs>
        <w:suppressAutoHyphens/>
        <w:spacing w:after="0" w:line="240" w:lineRule="auto"/>
        <w:ind w:left="-200" w:right="-728"/>
        <w:jc w:val="both"/>
        <w:rPr>
          <w:rFonts w:cs="Tahoma"/>
          <w:spacing w:val="-2"/>
          <w:sz w:val="24"/>
          <w:szCs w:val="24"/>
        </w:rPr>
      </w:pPr>
      <w:r w:rsidRPr="006E21DF">
        <w:rPr>
          <w:rFonts w:cs="Tahoma"/>
          <w:spacing w:val="-2"/>
          <w:sz w:val="24"/>
          <w:szCs w:val="24"/>
        </w:rPr>
        <w:t>Epreuve hydraulique :</w:t>
      </w:r>
    </w:p>
    <w:p w:rsidR="00F26479" w:rsidRPr="006E21DF" w:rsidRDefault="00F26479" w:rsidP="006E21DF">
      <w:pPr>
        <w:spacing w:before="120" w:after="120"/>
        <w:ind w:left="-600" w:right="-728"/>
        <w:jc w:val="both"/>
        <w:rPr>
          <w:sz w:val="24"/>
          <w:szCs w:val="24"/>
        </w:rPr>
      </w:pPr>
      <w:r w:rsidRPr="006E21DF">
        <w:rPr>
          <w:sz w:val="24"/>
          <w:szCs w:val="24"/>
        </w:rPr>
        <w:t>Les tuyauteries subiront une épreuve de pression au double de la "pression maximale de marche en service normal" indiqué plus haut.</w:t>
      </w:r>
    </w:p>
    <w:p w:rsidR="00F26479" w:rsidRPr="006E21DF" w:rsidRDefault="00F26479" w:rsidP="006E21DF">
      <w:pPr>
        <w:spacing w:before="120" w:after="120"/>
        <w:ind w:left="-600" w:right="-728"/>
        <w:jc w:val="both"/>
        <w:rPr>
          <w:sz w:val="24"/>
          <w:szCs w:val="24"/>
        </w:rPr>
      </w:pPr>
      <w:r w:rsidRPr="006E21DF">
        <w:rPr>
          <w:sz w:val="24"/>
          <w:szCs w:val="24"/>
        </w:rPr>
        <w:t>Ces épreuves pourront être réalisées sur des éléments partiels avant raccordement aux tuyauteries existantes.</w:t>
      </w:r>
    </w:p>
    <w:p w:rsidR="00F26479" w:rsidRPr="00530F36" w:rsidRDefault="00F26479" w:rsidP="00530F36">
      <w:pPr>
        <w:spacing w:before="120" w:after="120"/>
        <w:ind w:left="-600" w:right="-728"/>
        <w:jc w:val="both"/>
        <w:rPr>
          <w:sz w:val="24"/>
          <w:szCs w:val="24"/>
        </w:rPr>
      </w:pPr>
      <w:r w:rsidRPr="00530F36">
        <w:rPr>
          <w:sz w:val="24"/>
          <w:szCs w:val="24"/>
        </w:rPr>
        <w:t>La pression d'épreuve sera maintenue pendant dix minutes, et aucune fuite ne devra être décelée en dehors des éléments non strictement étanches par construction.</w:t>
      </w:r>
    </w:p>
    <w:p w:rsidR="00F26479" w:rsidRPr="00530F36" w:rsidRDefault="00F26479" w:rsidP="00530F36">
      <w:pPr>
        <w:spacing w:before="120" w:after="120"/>
        <w:ind w:left="-600" w:right="-728"/>
        <w:jc w:val="both"/>
        <w:rPr>
          <w:sz w:val="24"/>
          <w:szCs w:val="24"/>
        </w:rPr>
      </w:pPr>
      <w:r w:rsidRPr="00530F36">
        <w:rPr>
          <w:sz w:val="24"/>
          <w:szCs w:val="24"/>
        </w:rPr>
        <w:t>La pression maximale en service (PMS) est la pression effective maximale à laquelle un équipement ou une tuyauterie peut se trouver soumis en service normal, sans tenir compte d'un coup de bélier éventuel.</w:t>
      </w:r>
    </w:p>
    <w:p w:rsidR="00F26479" w:rsidRPr="00530F36" w:rsidRDefault="00F26479" w:rsidP="00530F36">
      <w:pPr>
        <w:spacing w:before="120" w:after="120"/>
        <w:ind w:left="-600" w:right="-728"/>
        <w:jc w:val="both"/>
        <w:rPr>
          <w:sz w:val="24"/>
          <w:szCs w:val="24"/>
        </w:rPr>
      </w:pPr>
      <w:r w:rsidRPr="00530F36">
        <w:rPr>
          <w:sz w:val="24"/>
          <w:szCs w:val="24"/>
        </w:rPr>
        <w:t>La pression nominale d'un équipement (PN) est la pression maximale de fonctionnement en service continu pour laquelle il est conçu.</w:t>
      </w:r>
    </w:p>
    <w:p w:rsidR="00F26479" w:rsidRPr="00530F36" w:rsidRDefault="00F26479" w:rsidP="00530F36">
      <w:pPr>
        <w:spacing w:before="120" w:after="120"/>
        <w:ind w:left="-600" w:right="-728"/>
        <w:jc w:val="both"/>
        <w:rPr>
          <w:sz w:val="24"/>
          <w:szCs w:val="24"/>
        </w:rPr>
      </w:pPr>
      <w:r w:rsidRPr="00530F36">
        <w:rPr>
          <w:sz w:val="24"/>
          <w:szCs w:val="24"/>
        </w:rPr>
        <w:t>La pression nominale sera choisie dans la série suivante : 6 - 10 - 16 - 25 - 40 bars, la valeur retenue étant celle immédiatement supérieure à la PMS de l'équipement considéré.</w:t>
      </w:r>
    </w:p>
    <w:p w:rsidR="00F26479" w:rsidRPr="00530F36" w:rsidRDefault="00F26479" w:rsidP="00530F36">
      <w:pPr>
        <w:spacing w:before="120" w:after="120"/>
        <w:ind w:left="-600" w:right="-728"/>
        <w:jc w:val="both"/>
        <w:rPr>
          <w:sz w:val="24"/>
          <w:szCs w:val="24"/>
        </w:rPr>
      </w:pPr>
      <w:r w:rsidRPr="00530F36">
        <w:rPr>
          <w:sz w:val="24"/>
          <w:szCs w:val="24"/>
          <w:u w:val="single"/>
        </w:rPr>
        <w:t>Comportement des appareils :</w:t>
      </w:r>
      <w:r w:rsidRPr="00530F36">
        <w:rPr>
          <w:sz w:val="24"/>
          <w:szCs w:val="24"/>
        </w:rPr>
        <w:t xml:space="preserve"> les appareils ne devront présenter aucune vibration en position normale, ouverte ou fermée.</w:t>
      </w:r>
    </w:p>
    <w:p w:rsidR="00F26479" w:rsidRPr="00530F36" w:rsidRDefault="00F26479" w:rsidP="00530F36">
      <w:pPr>
        <w:spacing w:before="120" w:after="120"/>
        <w:ind w:left="-600" w:right="-728"/>
        <w:jc w:val="both"/>
        <w:rPr>
          <w:sz w:val="24"/>
          <w:szCs w:val="24"/>
        </w:rPr>
      </w:pPr>
      <w:r w:rsidRPr="00530F36">
        <w:rPr>
          <w:sz w:val="24"/>
          <w:szCs w:val="24"/>
          <w:u w:val="single"/>
        </w:rPr>
        <w:t>Tableau de renseignements à fournir :</w:t>
      </w:r>
      <w:r w:rsidRPr="00530F36">
        <w:rPr>
          <w:sz w:val="24"/>
          <w:szCs w:val="24"/>
        </w:rPr>
        <w:t xml:space="preserve"> L'Entrepreneur fournira tous renseignements utiles dans un tableau à joindre à son offre.</w:t>
      </w:r>
    </w:p>
    <w:p w:rsidR="00F26479" w:rsidRPr="00545A05" w:rsidRDefault="00F26479" w:rsidP="00547710">
      <w:pPr>
        <w:tabs>
          <w:tab w:val="left" w:pos="-720"/>
        </w:tabs>
        <w:suppressAutoHyphens/>
        <w:jc w:val="both"/>
        <w:rPr>
          <w:rFonts w:ascii="Tahoma" w:hAnsi="Tahoma" w:cs="Tahoma"/>
          <w:spacing w:val="-2"/>
        </w:rPr>
      </w:pPr>
    </w:p>
    <w:p w:rsidR="00F26479" w:rsidRPr="00530F36" w:rsidRDefault="00F26479" w:rsidP="00376F30">
      <w:pPr>
        <w:numPr>
          <w:ilvl w:val="0"/>
          <w:numId w:val="22"/>
        </w:numPr>
        <w:tabs>
          <w:tab w:val="left" w:pos="-720"/>
        </w:tabs>
        <w:suppressAutoHyphens/>
        <w:spacing w:after="0" w:line="240" w:lineRule="auto"/>
        <w:ind w:left="-200" w:right="-728"/>
        <w:jc w:val="both"/>
        <w:rPr>
          <w:rFonts w:cs="Tahoma"/>
          <w:spacing w:val="-2"/>
          <w:sz w:val="24"/>
          <w:szCs w:val="24"/>
        </w:rPr>
      </w:pPr>
      <w:r w:rsidRPr="00530F36">
        <w:rPr>
          <w:rFonts w:cs="Tahoma"/>
          <w:spacing w:val="-2"/>
          <w:sz w:val="24"/>
          <w:szCs w:val="24"/>
        </w:rPr>
        <w:t>Contrôle des matières</w:t>
      </w:r>
    </w:p>
    <w:p w:rsidR="00F26479" w:rsidRPr="00A7120F" w:rsidRDefault="00F26479" w:rsidP="00A7120F">
      <w:pPr>
        <w:spacing w:before="120" w:after="120"/>
        <w:ind w:left="-600" w:right="-728"/>
        <w:jc w:val="both"/>
        <w:rPr>
          <w:sz w:val="24"/>
          <w:szCs w:val="24"/>
        </w:rPr>
      </w:pPr>
      <w:r w:rsidRPr="00A7120F">
        <w:rPr>
          <w:sz w:val="24"/>
          <w:szCs w:val="24"/>
        </w:rPr>
        <w:t>L'Entrepreneur sera tenu de fournir à l'ONEE, pour approbation, le certificat de matière:</w:t>
      </w:r>
    </w:p>
    <w:p w:rsidR="00F26479" w:rsidRPr="00A7120F" w:rsidRDefault="00F26479" w:rsidP="00376F30">
      <w:pPr>
        <w:numPr>
          <w:ilvl w:val="0"/>
          <w:numId w:val="13"/>
        </w:numPr>
        <w:spacing w:before="120" w:after="120"/>
        <w:ind w:right="-728"/>
        <w:jc w:val="both"/>
        <w:rPr>
          <w:sz w:val="24"/>
          <w:szCs w:val="24"/>
        </w:rPr>
      </w:pPr>
      <w:r w:rsidRPr="00A7120F">
        <w:rPr>
          <w:sz w:val="24"/>
          <w:szCs w:val="24"/>
        </w:rPr>
        <w:t>de l'acier des tôles destinées à la fabrication des conduites:</w:t>
      </w:r>
    </w:p>
    <w:p w:rsidR="00F26479" w:rsidRPr="00A7120F" w:rsidRDefault="00F26479" w:rsidP="00376F30">
      <w:pPr>
        <w:numPr>
          <w:ilvl w:val="0"/>
          <w:numId w:val="13"/>
        </w:numPr>
        <w:spacing w:before="120" w:after="120"/>
        <w:ind w:right="-728"/>
        <w:jc w:val="both"/>
        <w:rPr>
          <w:sz w:val="24"/>
          <w:szCs w:val="24"/>
        </w:rPr>
      </w:pPr>
      <w:r w:rsidRPr="00A7120F">
        <w:rPr>
          <w:sz w:val="24"/>
          <w:szCs w:val="24"/>
        </w:rPr>
        <w:t>des tubes et pièces du commerce.</w:t>
      </w:r>
    </w:p>
    <w:p w:rsidR="00F26479" w:rsidRPr="00A7120F" w:rsidRDefault="00F26479" w:rsidP="00A7120F">
      <w:pPr>
        <w:spacing w:before="120" w:after="120"/>
        <w:ind w:left="-600" w:right="-728"/>
        <w:jc w:val="both"/>
        <w:rPr>
          <w:sz w:val="24"/>
          <w:szCs w:val="24"/>
        </w:rPr>
      </w:pPr>
      <w:r w:rsidRPr="00A7120F">
        <w:rPr>
          <w:sz w:val="24"/>
          <w:szCs w:val="24"/>
        </w:rPr>
        <w:t xml:space="preserve">L'ONEE </w:t>
      </w:r>
      <w:r>
        <w:rPr>
          <w:sz w:val="24"/>
          <w:szCs w:val="24"/>
        </w:rPr>
        <w:t xml:space="preserve">Branche Eau </w:t>
      </w:r>
      <w:r w:rsidRPr="00A7120F">
        <w:rPr>
          <w:sz w:val="24"/>
          <w:szCs w:val="24"/>
        </w:rPr>
        <w:t>pourra contrôler les valeurs indiquées par le concurrent dans sa soumission et la qualité alimentaire des matières proposées.</w:t>
      </w:r>
    </w:p>
    <w:p w:rsidR="00F26479" w:rsidRPr="00A7120F" w:rsidRDefault="00F26479" w:rsidP="00A7120F">
      <w:pPr>
        <w:spacing w:before="120" w:after="120"/>
        <w:ind w:left="-600" w:right="-728"/>
        <w:jc w:val="both"/>
        <w:rPr>
          <w:sz w:val="24"/>
          <w:szCs w:val="24"/>
        </w:rPr>
      </w:pPr>
    </w:p>
    <w:p w:rsidR="00F26479" w:rsidRPr="00A7120F" w:rsidRDefault="00F26479" w:rsidP="00376F30">
      <w:pPr>
        <w:numPr>
          <w:ilvl w:val="0"/>
          <w:numId w:val="22"/>
        </w:numPr>
        <w:tabs>
          <w:tab w:val="left" w:pos="-720"/>
        </w:tabs>
        <w:suppressAutoHyphens/>
        <w:spacing w:after="0" w:line="240" w:lineRule="auto"/>
        <w:ind w:left="-200" w:right="-728"/>
        <w:jc w:val="both"/>
        <w:rPr>
          <w:rFonts w:cs="Tahoma"/>
          <w:spacing w:val="-2"/>
          <w:sz w:val="24"/>
          <w:szCs w:val="24"/>
        </w:rPr>
      </w:pPr>
      <w:r w:rsidRPr="00A7120F">
        <w:rPr>
          <w:rFonts w:cs="Tahoma"/>
          <w:spacing w:val="-2"/>
          <w:sz w:val="24"/>
          <w:szCs w:val="24"/>
        </w:rPr>
        <w:t>Contrôle des poids</w:t>
      </w:r>
    </w:p>
    <w:p w:rsidR="00F26479" w:rsidRPr="00A7120F" w:rsidRDefault="00F26479" w:rsidP="00A7120F">
      <w:pPr>
        <w:spacing w:before="120" w:after="120"/>
        <w:ind w:left="-600" w:right="-728"/>
        <w:jc w:val="both"/>
        <w:rPr>
          <w:sz w:val="24"/>
          <w:szCs w:val="24"/>
        </w:rPr>
      </w:pPr>
      <w:r w:rsidRPr="00A7120F">
        <w:rPr>
          <w:sz w:val="24"/>
          <w:szCs w:val="24"/>
        </w:rPr>
        <w:t>Chaque élément de conduite sera pesé individuellement, avant assemblage par soudure en atelier, pour contrôle du poids effectif par rapport au poids prévu dans la description technique.</w:t>
      </w:r>
    </w:p>
    <w:p w:rsidR="00F26479" w:rsidRDefault="00F26479" w:rsidP="00D16CE2">
      <w:pPr>
        <w:spacing w:before="120" w:after="120"/>
        <w:ind w:left="-600" w:right="-728"/>
        <w:jc w:val="both"/>
        <w:rPr>
          <w:sz w:val="24"/>
          <w:szCs w:val="24"/>
        </w:rPr>
      </w:pPr>
      <w:r w:rsidRPr="00A7120F">
        <w:rPr>
          <w:sz w:val="24"/>
          <w:szCs w:val="24"/>
        </w:rPr>
        <w:t>L'ONEE Branche Eau pourra contrôler et approuver ces opérations de pesage.</w:t>
      </w:r>
    </w:p>
    <w:p w:rsidR="00F26479" w:rsidRPr="00A7120F" w:rsidRDefault="00F26479" w:rsidP="00D16CE2">
      <w:pPr>
        <w:spacing w:before="120" w:after="120"/>
        <w:ind w:left="-600" w:right="-728"/>
        <w:jc w:val="both"/>
        <w:rPr>
          <w:sz w:val="24"/>
          <w:szCs w:val="24"/>
        </w:rPr>
      </w:pPr>
    </w:p>
    <w:p w:rsidR="00F26479" w:rsidRPr="00B40640" w:rsidRDefault="00F26479" w:rsidP="00B40640">
      <w:pPr>
        <w:numPr>
          <w:ilvl w:val="0"/>
          <w:numId w:val="22"/>
        </w:numPr>
        <w:tabs>
          <w:tab w:val="left" w:pos="-720"/>
        </w:tabs>
        <w:suppressAutoHyphens/>
        <w:spacing w:after="0" w:line="240" w:lineRule="auto"/>
        <w:ind w:left="-200" w:right="-728"/>
        <w:jc w:val="both"/>
        <w:rPr>
          <w:rFonts w:cs="Tahoma"/>
          <w:spacing w:val="-2"/>
          <w:sz w:val="24"/>
          <w:szCs w:val="24"/>
        </w:rPr>
      </w:pPr>
      <w:r w:rsidRPr="00A7120F">
        <w:rPr>
          <w:rFonts w:cs="Tahoma"/>
          <w:spacing w:val="-2"/>
          <w:sz w:val="24"/>
          <w:szCs w:val="24"/>
        </w:rPr>
        <w:t>Assemblage et contrôle des soudures</w:t>
      </w:r>
    </w:p>
    <w:p w:rsidR="00F26479" w:rsidRPr="00A7120F" w:rsidRDefault="00F26479" w:rsidP="00A7120F">
      <w:pPr>
        <w:spacing w:before="120" w:after="120"/>
        <w:ind w:left="-600" w:right="-728"/>
        <w:jc w:val="both"/>
        <w:rPr>
          <w:b/>
          <w:bCs/>
          <w:sz w:val="24"/>
          <w:szCs w:val="24"/>
          <w:u w:val="single"/>
        </w:rPr>
      </w:pPr>
      <w:r w:rsidRPr="00A7120F">
        <w:rPr>
          <w:b/>
          <w:bCs/>
          <w:sz w:val="24"/>
          <w:szCs w:val="24"/>
          <w:u w:val="single"/>
        </w:rPr>
        <w:t>* Assemblage</w:t>
      </w:r>
    </w:p>
    <w:p w:rsidR="00F26479" w:rsidRPr="00A7120F" w:rsidRDefault="00F26479" w:rsidP="00A7120F">
      <w:pPr>
        <w:spacing w:before="120" w:after="120"/>
        <w:ind w:left="-600" w:right="-728"/>
        <w:jc w:val="both"/>
        <w:rPr>
          <w:sz w:val="24"/>
          <w:szCs w:val="24"/>
        </w:rPr>
      </w:pPr>
      <w:r w:rsidRPr="00A7120F">
        <w:rPr>
          <w:sz w:val="24"/>
          <w:szCs w:val="24"/>
        </w:rPr>
        <w:t>Les tuyaux seront assemblés par soudure bout-à-bout conformément aux règles applicables aux contrôles des pièces et produits métallurgiques et aux contrôles des soudures en ateliers et sur les chantiers.</w:t>
      </w:r>
    </w:p>
    <w:p w:rsidR="00F26479" w:rsidRPr="00A7120F" w:rsidRDefault="00F26479" w:rsidP="00A7120F">
      <w:pPr>
        <w:spacing w:before="120" w:after="120"/>
        <w:ind w:left="-600" w:right="-728"/>
        <w:jc w:val="both"/>
        <w:rPr>
          <w:sz w:val="24"/>
          <w:szCs w:val="24"/>
        </w:rPr>
      </w:pPr>
      <w:r w:rsidRPr="00A7120F">
        <w:rPr>
          <w:sz w:val="24"/>
          <w:szCs w:val="24"/>
        </w:rPr>
        <w:t>L'assemblage exécuté devra respecter les conditions suivantes :</w:t>
      </w:r>
    </w:p>
    <w:p w:rsidR="00F26479" w:rsidRPr="00954339" w:rsidRDefault="00F26479" w:rsidP="00376F30">
      <w:pPr>
        <w:numPr>
          <w:ilvl w:val="0"/>
          <w:numId w:val="39"/>
        </w:numPr>
        <w:spacing w:before="120" w:after="120"/>
        <w:ind w:right="-728"/>
        <w:jc w:val="both"/>
        <w:rPr>
          <w:sz w:val="24"/>
          <w:szCs w:val="24"/>
        </w:rPr>
      </w:pPr>
      <w:r w:rsidRPr="00A7120F">
        <w:rPr>
          <w:sz w:val="24"/>
          <w:szCs w:val="24"/>
        </w:rPr>
        <w:t xml:space="preserve">Assurer la continuité de la canalisation sans risque de rupture ou déboitage (la canalisation sera considérée comme auto butée) </w:t>
      </w:r>
    </w:p>
    <w:p w:rsidR="00F26479" w:rsidRDefault="00F26479" w:rsidP="00B40640">
      <w:pPr>
        <w:numPr>
          <w:ilvl w:val="0"/>
          <w:numId w:val="39"/>
        </w:numPr>
        <w:spacing w:before="120" w:after="120"/>
        <w:ind w:right="-728"/>
        <w:jc w:val="both"/>
        <w:rPr>
          <w:sz w:val="24"/>
          <w:szCs w:val="24"/>
        </w:rPr>
      </w:pPr>
      <w:r w:rsidRPr="00A7120F">
        <w:rPr>
          <w:sz w:val="24"/>
          <w:szCs w:val="24"/>
        </w:rPr>
        <w:t>Assurer la continuité des revêtements intérieurs et extérieurs, de telle sorte que ne soit créée aucune zone privilégiée de corrosion.</w:t>
      </w:r>
    </w:p>
    <w:p w:rsidR="00F26479" w:rsidRDefault="00F26479" w:rsidP="00B40640">
      <w:pPr>
        <w:spacing w:before="120" w:after="120"/>
        <w:ind w:right="-728"/>
        <w:jc w:val="both"/>
        <w:rPr>
          <w:sz w:val="24"/>
          <w:szCs w:val="24"/>
        </w:rPr>
      </w:pPr>
    </w:p>
    <w:p w:rsidR="00F26479" w:rsidRPr="00B40640" w:rsidRDefault="00F26479" w:rsidP="00B40640">
      <w:pPr>
        <w:spacing w:before="120" w:after="120"/>
        <w:ind w:right="-728"/>
        <w:jc w:val="both"/>
        <w:rPr>
          <w:sz w:val="24"/>
          <w:szCs w:val="24"/>
        </w:rPr>
      </w:pPr>
    </w:p>
    <w:p w:rsidR="00F26479" w:rsidRPr="00A7120F" w:rsidRDefault="00F26479" w:rsidP="00A7120F">
      <w:pPr>
        <w:spacing w:before="120" w:after="120"/>
        <w:ind w:left="-600" w:right="-728"/>
        <w:jc w:val="both"/>
        <w:rPr>
          <w:b/>
          <w:bCs/>
          <w:sz w:val="24"/>
          <w:szCs w:val="24"/>
          <w:u w:val="single"/>
        </w:rPr>
      </w:pPr>
      <w:r w:rsidRPr="00A7120F">
        <w:rPr>
          <w:b/>
          <w:bCs/>
          <w:sz w:val="24"/>
          <w:szCs w:val="24"/>
          <w:u w:val="single"/>
        </w:rPr>
        <w:t>* Contrôle des soudures</w:t>
      </w:r>
    </w:p>
    <w:p w:rsidR="00F26479" w:rsidRPr="00A7120F" w:rsidRDefault="00F26479" w:rsidP="00A7120F">
      <w:pPr>
        <w:spacing w:before="120" w:after="120"/>
        <w:ind w:left="-600" w:right="-728"/>
        <w:jc w:val="both"/>
        <w:rPr>
          <w:sz w:val="24"/>
          <w:szCs w:val="24"/>
        </w:rPr>
      </w:pPr>
      <w:r w:rsidRPr="00A7120F">
        <w:rPr>
          <w:sz w:val="24"/>
          <w:szCs w:val="24"/>
        </w:rPr>
        <w:t>Sont considérées comme défectueuses et inacceptables toutes soudures d'assemblage des canalisations en acier qui ne sont pas conformes aux qualités, normes et tolérances des soudures de  classe III, telles qu'elles sont définies par le Syndicat National de la Chaudronnerie-Tôlerie dans son avant-projet no 7 concernant la classification des soudures.</w:t>
      </w:r>
    </w:p>
    <w:p w:rsidR="00F26479" w:rsidRPr="00A7120F" w:rsidRDefault="00F26479" w:rsidP="00A7120F">
      <w:pPr>
        <w:spacing w:before="120" w:after="120"/>
        <w:ind w:left="-600" w:right="-728"/>
        <w:jc w:val="both"/>
        <w:rPr>
          <w:sz w:val="24"/>
          <w:szCs w:val="24"/>
        </w:rPr>
      </w:pPr>
      <w:r w:rsidRPr="00A7120F">
        <w:rPr>
          <w:sz w:val="24"/>
          <w:szCs w:val="24"/>
        </w:rPr>
        <w:t>En complément à ce document, il est précisé que la dénivellation maximum tolérée pour les soudures non reprises à l'envers sera de (e/5 + 1 mm), e étant l'épaisseur du tube. Pour des dénivellations supérieures à (e/5+1) la soudure sera obligatoirement reprise à l'envers.</w:t>
      </w:r>
    </w:p>
    <w:p w:rsidR="00F26479" w:rsidRPr="00A7120F" w:rsidRDefault="00F26479" w:rsidP="00A7120F">
      <w:pPr>
        <w:spacing w:before="120" w:after="120"/>
        <w:ind w:left="-600" w:right="-728"/>
        <w:jc w:val="both"/>
        <w:rPr>
          <w:sz w:val="24"/>
          <w:szCs w:val="24"/>
        </w:rPr>
      </w:pPr>
      <w:r w:rsidRPr="00A7120F">
        <w:rPr>
          <w:sz w:val="24"/>
          <w:szCs w:val="24"/>
        </w:rPr>
        <w:lastRenderedPageBreak/>
        <w:t xml:space="preserve">L'ONEE </w:t>
      </w:r>
      <w:r>
        <w:rPr>
          <w:sz w:val="24"/>
          <w:szCs w:val="24"/>
        </w:rPr>
        <w:t xml:space="preserve">Branche Eau </w:t>
      </w:r>
      <w:r w:rsidRPr="00A7120F">
        <w:rPr>
          <w:sz w:val="24"/>
          <w:szCs w:val="24"/>
        </w:rPr>
        <w:t>peut faire procéder, à ses frais et à tout moment, par un organisme qualifié, à des contrôles radiographiques, par ultrasons, ou autres sur les soudures exécutées par l'Entrepreneur (bout-à-bout ou à clin).</w:t>
      </w:r>
    </w:p>
    <w:p w:rsidR="00F26479" w:rsidRPr="00A7120F" w:rsidRDefault="00F26479" w:rsidP="00A7120F">
      <w:pPr>
        <w:spacing w:before="120" w:after="120"/>
        <w:ind w:left="-600" w:right="-728"/>
        <w:jc w:val="both"/>
        <w:rPr>
          <w:sz w:val="24"/>
          <w:szCs w:val="24"/>
        </w:rPr>
      </w:pPr>
      <w:r w:rsidRPr="00A7120F">
        <w:rPr>
          <w:sz w:val="24"/>
          <w:szCs w:val="24"/>
        </w:rPr>
        <w:t xml:space="preserve">Si, au cours de ces contrôles, une ou plusieurs soudures apparaissent comme non conformes aux prescriptions visées plus haut, l'ONEE </w:t>
      </w:r>
      <w:r>
        <w:rPr>
          <w:sz w:val="24"/>
          <w:szCs w:val="24"/>
        </w:rPr>
        <w:t xml:space="preserve">Branche Eau </w:t>
      </w:r>
      <w:r w:rsidRPr="00A7120F">
        <w:rPr>
          <w:sz w:val="24"/>
          <w:szCs w:val="24"/>
        </w:rPr>
        <w:t>demandera à l'Entrepreneur, un contrôle supplémentaire portant sur dix nouvelles soudures.</w:t>
      </w:r>
    </w:p>
    <w:p w:rsidR="00F26479" w:rsidRPr="00A7120F" w:rsidRDefault="00F26479" w:rsidP="00A7120F">
      <w:pPr>
        <w:spacing w:before="120" w:after="120"/>
        <w:ind w:left="-600" w:right="-728"/>
        <w:jc w:val="both"/>
        <w:rPr>
          <w:sz w:val="24"/>
          <w:szCs w:val="24"/>
        </w:rPr>
      </w:pPr>
      <w:r w:rsidRPr="00A7120F">
        <w:rPr>
          <w:sz w:val="24"/>
          <w:szCs w:val="24"/>
        </w:rPr>
        <w:t xml:space="preserve">Si, sur la totalité des contrôles effectués à la charge de l'ONEE d'une part, et à celle de l'Entrepreneur d’autre part, moins de 2/10èmes des soudures contrôlées ont été reconnues défectueux, l'ONEE </w:t>
      </w:r>
      <w:r>
        <w:rPr>
          <w:sz w:val="24"/>
          <w:szCs w:val="24"/>
        </w:rPr>
        <w:t xml:space="preserve">Branche Eau </w:t>
      </w:r>
      <w:r w:rsidRPr="00A7120F">
        <w:rPr>
          <w:sz w:val="24"/>
          <w:szCs w:val="24"/>
        </w:rPr>
        <w:t>demandera à l'Entrepreneur de procéder à la réfection de toutes les soudures défectueuses, ainsi que la reconstitution des revêtements détériorés lors de cette réfection.</w:t>
      </w:r>
    </w:p>
    <w:p w:rsidR="00F26479" w:rsidRPr="00A7120F" w:rsidRDefault="00F26479" w:rsidP="00A7120F">
      <w:pPr>
        <w:spacing w:before="120" w:after="120"/>
        <w:ind w:left="-600" w:right="-728"/>
        <w:jc w:val="both"/>
        <w:rPr>
          <w:sz w:val="24"/>
          <w:szCs w:val="24"/>
        </w:rPr>
      </w:pPr>
      <w:r w:rsidRPr="00A7120F">
        <w:rPr>
          <w:sz w:val="24"/>
          <w:szCs w:val="24"/>
        </w:rPr>
        <w:t xml:space="preserve">Si 2/10èmes ou plus des soudures contrôlées ont été reconnues défectueuses, l'ONEE exigera le contrôle de la totalité des  soudures exécutées, aux frais exclusifs de l'Entrepreneur. </w:t>
      </w:r>
    </w:p>
    <w:p w:rsidR="00F26479" w:rsidRPr="00A7120F" w:rsidRDefault="00F26479" w:rsidP="00A7120F">
      <w:pPr>
        <w:spacing w:before="120" w:after="120"/>
        <w:ind w:left="-600" w:right="-728"/>
        <w:jc w:val="both"/>
        <w:rPr>
          <w:sz w:val="24"/>
          <w:szCs w:val="24"/>
        </w:rPr>
      </w:pPr>
      <w:r w:rsidRPr="00A7120F">
        <w:rPr>
          <w:sz w:val="24"/>
          <w:szCs w:val="24"/>
        </w:rPr>
        <w:t>Dans ce dernier cas, s'il apparaît encore que 2/10èmes ou plus des soudures sont inacceptables, l'ONEE exigera de l'Entrepreneur, et aux seuls frais de ce dernier, la dépose et le remplacement du tronçon complet de canalisation.</w:t>
      </w:r>
    </w:p>
    <w:p w:rsidR="00F26479" w:rsidRPr="00A7120F" w:rsidRDefault="00F26479" w:rsidP="00A7120F">
      <w:pPr>
        <w:spacing w:before="120" w:after="120"/>
        <w:ind w:left="-600" w:right="-728"/>
        <w:jc w:val="both"/>
        <w:rPr>
          <w:sz w:val="24"/>
          <w:szCs w:val="24"/>
          <w:u w:val="single"/>
        </w:rPr>
      </w:pPr>
      <w:r w:rsidRPr="00A7120F">
        <w:rPr>
          <w:sz w:val="24"/>
          <w:szCs w:val="24"/>
          <w:u w:val="single"/>
        </w:rPr>
        <w:t>Il est précisé que :</w:t>
      </w:r>
    </w:p>
    <w:p w:rsidR="00F26479" w:rsidRPr="00A7120F" w:rsidRDefault="00F26479" w:rsidP="00376F30">
      <w:pPr>
        <w:numPr>
          <w:ilvl w:val="0"/>
          <w:numId w:val="40"/>
        </w:numPr>
        <w:spacing w:before="120" w:after="120"/>
        <w:ind w:left="0" w:right="-728" w:hanging="240"/>
        <w:jc w:val="both"/>
        <w:rPr>
          <w:sz w:val="24"/>
          <w:szCs w:val="24"/>
        </w:rPr>
      </w:pPr>
      <w:r w:rsidRPr="00A7120F">
        <w:rPr>
          <w:sz w:val="24"/>
          <w:szCs w:val="24"/>
        </w:rPr>
        <w:t>L'organisme de contrôle des soudures doit être agréé par l'ONEE</w:t>
      </w:r>
      <w:r>
        <w:rPr>
          <w:sz w:val="24"/>
          <w:szCs w:val="24"/>
        </w:rPr>
        <w:t xml:space="preserve"> Branche Eau</w:t>
      </w:r>
      <w:r w:rsidRPr="00A7120F">
        <w:rPr>
          <w:sz w:val="24"/>
          <w:szCs w:val="24"/>
        </w:rPr>
        <w:t>.</w:t>
      </w:r>
    </w:p>
    <w:p w:rsidR="00F26479" w:rsidRPr="00A7120F" w:rsidRDefault="00F26479" w:rsidP="00376F30">
      <w:pPr>
        <w:numPr>
          <w:ilvl w:val="0"/>
          <w:numId w:val="40"/>
        </w:numPr>
        <w:spacing w:before="120" w:after="120"/>
        <w:ind w:left="0" w:right="-728" w:hanging="240"/>
        <w:jc w:val="both"/>
        <w:rPr>
          <w:sz w:val="24"/>
          <w:szCs w:val="24"/>
        </w:rPr>
      </w:pPr>
      <w:r w:rsidRPr="00A7120F">
        <w:rPr>
          <w:sz w:val="24"/>
          <w:szCs w:val="24"/>
        </w:rPr>
        <w:t xml:space="preserve">L'Entrepreneur est tenu d'aviser, par lettre recommandée l'ONEE </w:t>
      </w:r>
      <w:r>
        <w:rPr>
          <w:sz w:val="24"/>
          <w:szCs w:val="24"/>
        </w:rPr>
        <w:t xml:space="preserve">Branche Eau </w:t>
      </w:r>
      <w:r w:rsidRPr="00A7120F">
        <w:rPr>
          <w:sz w:val="24"/>
          <w:szCs w:val="24"/>
        </w:rPr>
        <w:t>48 heures avant la date   des opérations de contrôle.</w:t>
      </w:r>
    </w:p>
    <w:p w:rsidR="00F26479" w:rsidRPr="00A7120F" w:rsidRDefault="00F26479" w:rsidP="00376F30">
      <w:pPr>
        <w:numPr>
          <w:ilvl w:val="0"/>
          <w:numId w:val="40"/>
        </w:numPr>
        <w:spacing w:before="120" w:after="120"/>
        <w:ind w:left="0" w:right="-728" w:hanging="240"/>
        <w:jc w:val="both"/>
        <w:rPr>
          <w:sz w:val="24"/>
          <w:szCs w:val="24"/>
        </w:rPr>
      </w:pPr>
      <w:r w:rsidRPr="00A7120F">
        <w:rPr>
          <w:sz w:val="24"/>
          <w:szCs w:val="24"/>
        </w:rPr>
        <w:t xml:space="preserve">Dans le cas où l'ONEE </w:t>
      </w:r>
      <w:r>
        <w:rPr>
          <w:sz w:val="24"/>
          <w:szCs w:val="24"/>
        </w:rPr>
        <w:t xml:space="preserve">Branche Eau </w:t>
      </w:r>
      <w:r w:rsidRPr="00A7120F">
        <w:rPr>
          <w:sz w:val="24"/>
          <w:szCs w:val="24"/>
        </w:rPr>
        <w:t>assiste à ces opérations de contrôle, les tronçons et les soudures à contrôler ne  peuvent être désignés que par lui seul, après avis, s'il le juge utile, de l'organisme de contrôle des soudures.</w:t>
      </w:r>
    </w:p>
    <w:p w:rsidR="00F26479" w:rsidRPr="00A7120F" w:rsidRDefault="00F26479" w:rsidP="00376F30">
      <w:pPr>
        <w:numPr>
          <w:ilvl w:val="0"/>
          <w:numId w:val="40"/>
        </w:numPr>
        <w:spacing w:before="120" w:after="120"/>
        <w:ind w:left="0" w:right="-728" w:hanging="240"/>
        <w:jc w:val="both"/>
        <w:rPr>
          <w:sz w:val="24"/>
          <w:szCs w:val="24"/>
        </w:rPr>
      </w:pPr>
      <w:r w:rsidRPr="00A7120F">
        <w:rPr>
          <w:sz w:val="24"/>
          <w:szCs w:val="24"/>
        </w:rPr>
        <w:t>Quel que soit le nombre de défauts constatés, l'Entrepreneur est dans l'obligation de reprendre toutes les soudures défectueuses et de rétablir la continuité des revêtements protecteurs de la canalisation, tant intérieurement qu'extérieurement.</w:t>
      </w:r>
      <w:r>
        <w:rPr>
          <w:sz w:val="24"/>
          <w:szCs w:val="24"/>
        </w:rPr>
        <w:t xml:space="preserve"> </w:t>
      </w:r>
      <w:r w:rsidRPr="00A7120F">
        <w:rPr>
          <w:sz w:val="24"/>
          <w:szCs w:val="24"/>
        </w:rPr>
        <w:t>Il ne peut prétendre à aucune indemnité pour ce travail et pour les sujétions qu'il comporte.</w:t>
      </w:r>
    </w:p>
    <w:p w:rsidR="00F26479" w:rsidRDefault="00F26479" w:rsidP="002C40D0">
      <w:pPr>
        <w:pStyle w:val="Titre2"/>
        <w:rPr>
          <w:highlight w:val="yellow"/>
        </w:rPr>
      </w:pPr>
      <w:bookmarkStart w:id="61" w:name="_Toc327953286"/>
    </w:p>
    <w:p w:rsidR="00F26479" w:rsidRPr="00B40640" w:rsidRDefault="00F26479" w:rsidP="00B40640">
      <w:pPr>
        <w:rPr>
          <w:highlight w:val="yellow"/>
        </w:rPr>
      </w:pPr>
    </w:p>
    <w:bookmarkEnd w:id="61"/>
    <w:p w:rsidR="00F26479" w:rsidRPr="006E21DF" w:rsidRDefault="00F26479" w:rsidP="00DA182E">
      <w:pPr>
        <w:tabs>
          <w:tab w:val="left" w:pos="-720"/>
          <w:tab w:val="left" w:pos="0"/>
        </w:tabs>
        <w:suppressAutoHyphens/>
        <w:spacing w:before="120" w:after="120" w:line="240" w:lineRule="auto"/>
        <w:ind w:left="-520" w:right="-728"/>
        <w:jc w:val="both"/>
        <w:rPr>
          <w:rFonts w:cs="Tahoma"/>
          <w:b/>
          <w:bCs/>
          <w:caps/>
          <w:color w:val="000000"/>
          <w:sz w:val="24"/>
          <w:szCs w:val="24"/>
        </w:rPr>
      </w:pPr>
      <w:r>
        <w:rPr>
          <w:rFonts w:cs="Tahoma"/>
          <w:b/>
          <w:bCs/>
          <w:caps/>
          <w:color w:val="000000"/>
          <w:sz w:val="24"/>
          <w:szCs w:val="24"/>
        </w:rPr>
        <w:t xml:space="preserve">3.2- </w:t>
      </w:r>
      <w:r w:rsidRPr="006E21DF">
        <w:rPr>
          <w:rFonts w:cs="Tahoma"/>
          <w:b/>
          <w:bCs/>
          <w:caps/>
          <w:color w:val="000000"/>
          <w:sz w:val="24"/>
          <w:szCs w:val="24"/>
        </w:rPr>
        <w:t>Robinetterie :</w:t>
      </w:r>
    </w:p>
    <w:p w:rsidR="00F26479" w:rsidRPr="00116BF0" w:rsidRDefault="00F26479" w:rsidP="00376F30">
      <w:pPr>
        <w:numPr>
          <w:ilvl w:val="0"/>
          <w:numId w:val="21"/>
        </w:numPr>
        <w:spacing w:before="120" w:after="120" w:line="240" w:lineRule="auto"/>
        <w:ind w:left="-200" w:hanging="357"/>
        <w:jc w:val="both"/>
        <w:rPr>
          <w:rFonts w:cs="Tahoma"/>
          <w:b/>
          <w:bCs/>
          <w:sz w:val="24"/>
        </w:rPr>
      </w:pPr>
      <w:r w:rsidRPr="00116BF0">
        <w:rPr>
          <w:rFonts w:cs="Tahoma"/>
          <w:b/>
          <w:bCs/>
          <w:sz w:val="24"/>
        </w:rPr>
        <w:t>Essais en usine :</w:t>
      </w:r>
    </w:p>
    <w:p w:rsidR="00F26479" w:rsidRPr="006C1250" w:rsidRDefault="00F26479" w:rsidP="00056DCB">
      <w:pPr>
        <w:spacing w:before="120" w:after="120" w:line="240" w:lineRule="auto"/>
        <w:ind w:left="-600" w:right="-728"/>
        <w:jc w:val="both"/>
        <w:rPr>
          <w:rFonts w:cs="Tahoma"/>
          <w:sz w:val="24"/>
          <w:szCs w:val="24"/>
        </w:rPr>
      </w:pPr>
      <w:r w:rsidRPr="006C1250">
        <w:rPr>
          <w:sz w:val="24"/>
          <w:szCs w:val="24"/>
        </w:rPr>
        <w:t xml:space="preserve">La robinetterie sera essayée en usine, conformément aux normes en vigueur. </w:t>
      </w:r>
      <w:r w:rsidRPr="006C1250">
        <w:rPr>
          <w:rFonts w:cs="Tahoma"/>
          <w:sz w:val="24"/>
          <w:szCs w:val="24"/>
        </w:rPr>
        <w:t>Ces essais permettent de réceptionner les équipements et les matériels avant la livraison sur le site.</w:t>
      </w:r>
    </w:p>
    <w:p w:rsidR="00F26479" w:rsidRPr="006C1250" w:rsidRDefault="00F26479" w:rsidP="00056DCB">
      <w:pPr>
        <w:spacing w:before="120" w:after="120" w:line="240" w:lineRule="auto"/>
        <w:ind w:left="-600" w:right="-728"/>
        <w:jc w:val="both"/>
        <w:rPr>
          <w:rFonts w:cs="Tahoma"/>
          <w:sz w:val="24"/>
          <w:szCs w:val="24"/>
        </w:rPr>
      </w:pPr>
      <w:r w:rsidRPr="006C1250">
        <w:rPr>
          <w:rFonts w:cs="Tahoma"/>
          <w:sz w:val="24"/>
          <w:szCs w:val="24"/>
        </w:rPr>
        <w:t>Réalisés dans les ateliers des fournisseurs, ils visent à s’assurer du bon fonctionnement et des performances des équipements et matériels. Ils doivent de plus permettre d’anticiper les problèmes potentiels d’interfaces avec d’autres fournitures auxquelles ces équipements et matériels sont ultérieurement associés.</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lastRenderedPageBreak/>
        <w:t>L’Entreprise doit ou fait établir et respecter :</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t>Les programmes d’essais,</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t>Les procédures d’essais,</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t>Les constats d’essais,</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t>Les procès-verbaux d’essais,</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t>Les rapports d’essais,</w:t>
      </w:r>
    </w:p>
    <w:p w:rsidR="00F26479" w:rsidRPr="006C1250" w:rsidRDefault="00F26479" w:rsidP="00376F30">
      <w:pPr>
        <w:numPr>
          <w:ilvl w:val="0"/>
          <w:numId w:val="50"/>
        </w:numPr>
        <w:spacing w:before="120" w:after="120" w:line="240" w:lineRule="auto"/>
        <w:ind w:right="-728"/>
        <w:jc w:val="both"/>
        <w:rPr>
          <w:rFonts w:cs="Tahoma"/>
          <w:sz w:val="24"/>
          <w:szCs w:val="24"/>
        </w:rPr>
      </w:pPr>
      <w:r w:rsidRPr="006C1250">
        <w:rPr>
          <w:rFonts w:cs="Tahoma"/>
          <w:sz w:val="24"/>
          <w:szCs w:val="24"/>
        </w:rPr>
        <w:t>Les plannings d’essais.</w:t>
      </w:r>
    </w:p>
    <w:p w:rsidR="00F26479" w:rsidRPr="006C1250" w:rsidRDefault="00F26479" w:rsidP="00056DCB">
      <w:pPr>
        <w:spacing w:before="120" w:after="120" w:line="240" w:lineRule="auto"/>
        <w:ind w:left="-600" w:right="-728"/>
        <w:jc w:val="both"/>
        <w:rPr>
          <w:rFonts w:cs="Tahoma"/>
          <w:sz w:val="24"/>
          <w:szCs w:val="24"/>
        </w:rPr>
      </w:pPr>
      <w:r w:rsidRPr="006C1250">
        <w:rPr>
          <w:rFonts w:cs="Tahoma"/>
          <w:sz w:val="24"/>
          <w:szCs w:val="24"/>
        </w:rPr>
        <w:t>Ces documents sont tenus à la disposition du Maître d'Ouvrage.</w:t>
      </w:r>
    </w:p>
    <w:p w:rsidR="00F26479" w:rsidRPr="006C1250" w:rsidRDefault="00F26479" w:rsidP="00FC6051">
      <w:pPr>
        <w:spacing w:before="120" w:after="120" w:line="240" w:lineRule="auto"/>
        <w:ind w:left="-600" w:right="-728"/>
        <w:jc w:val="both"/>
        <w:rPr>
          <w:rFonts w:cs="Tahoma"/>
          <w:sz w:val="24"/>
          <w:szCs w:val="24"/>
        </w:rPr>
      </w:pPr>
      <w:r w:rsidRPr="006C1250">
        <w:rPr>
          <w:rFonts w:cs="Tahoma"/>
          <w:sz w:val="24"/>
          <w:szCs w:val="24"/>
        </w:rPr>
        <w:t>Ces essais sont exécutés par le fournisseur, sous sa responsabilité et sous contrôle d</w:t>
      </w:r>
      <w:r>
        <w:rPr>
          <w:rFonts w:cs="Tahoma"/>
          <w:sz w:val="24"/>
          <w:szCs w:val="24"/>
        </w:rPr>
        <w:t xml:space="preserve">es </w:t>
      </w:r>
      <w:r w:rsidRPr="006C1250">
        <w:rPr>
          <w:rFonts w:cs="Tahoma"/>
          <w:sz w:val="24"/>
          <w:szCs w:val="24"/>
        </w:rPr>
        <w:t>représentant</w:t>
      </w:r>
      <w:r>
        <w:rPr>
          <w:rFonts w:cs="Tahoma"/>
          <w:sz w:val="24"/>
          <w:szCs w:val="24"/>
        </w:rPr>
        <w:t>s</w:t>
      </w:r>
      <w:r w:rsidRPr="006C1250">
        <w:rPr>
          <w:rFonts w:cs="Tahoma"/>
          <w:sz w:val="24"/>
          <w:szCs w:val="24"/>
        </w:rPr>
        <w:t xml:space="preserve"> de l’entreprise et des représentants du Maître d'Ouvrage</w:t>
      </w:r>
      <w:r w:rsidRPr="00932ACF">
        <w:rPr>
          <w:rFonts w:cs="Tahoma"/>
          <w:sz w:val="24"/>
          <w:szCs w:val="24"/>
        </w:rPr>
        <w:t xml:space="preserve">. </w:t>
      </w:r>
      <w:r w:rsidRPr="00EB1F75">
        <w:rPr>
          <w:rFonts w:cs="Tahoma"/>
          <w:sz w:val="24"/>
          <w:szCs w:val="24"/>
        </w:rPr>
        <w:t>Participants : 3 Agents de l’ONEE dont tous les frais (</w:t>
      </w:r>
      <w:r>
        <w:rPr>
          <w:rFonts w:cs="Tahoma"/>
          <w:sz w:val="24"/>
          <w:szCs w:val="24"/>
        </w:rPr>
        <w:t xml:space="preserve">de </w:t>
      </w:r>
      <w:r w:rsidRPr="00EB1F75">
        <w:rPr>
          <w:rFonts w:cs="Tahoma"/>
          <w:sz w:val="24"/>
          <w:szCs w:val="24"/>
        </w:rPr>
        <w:t>transport aller et retour, hébergement, …etc.)  à la charge de l’entreprise, durée = à confirmer par l’entrepreneur. Ces frais seront réglés à l’entreprise sur présentation des factures y afférentes par le prix relatif à la provision.</w:t>
      </w:r>
    </w:p>
    <w:p w:rsidR="00F26479" w:rsidRPr="00116BF0" w:rsidRDefault="00F26479" w:rsidP="00530F36">
      <w:pPr>
        <w:spacing w:before="120" w:after="120"/>
        <w:ind w:left="-600" w:right="-728"/>
        <w:jc w:val="both"/>
        <w:rPr>
          <w:sz w:val="24"/>
          <w:szCs w:val="24"/>
        </w:rPr>
      </w:pPr>
    </w:p>
    <w:p w:rsidR="00F26479" w:rsidRPr="00116BF0" w:rsidRDefault="00F26479" w:rsidP="00376F30">
      <w:pPr>
        <w:numPr>
          <w:ilvl w:val="0"/>
          <w:numId w:val="21"/>
        </w:numPr>
        <w:spacing w:before="120" w:after="120" w:line="240" w:lineRule="auto"/>
        <w:ind w:left="-200" w:hanging="357"/>
        <w:jc w:val="both"/>
        <w:rPr>
          <w:rFonts w:cs="Tahoma"/>
          <w:b/>
          <w:bCs/>
          <w:sz w:val="24"/>
        </w:rPr>
      </w:pPr>
      <w:r w:rsidRPr="00116BF0">
        <w:rPr>
          <w:rFonts w:cs="Tahoma"/>
          <w:b/>
          <w:bCs/>
          <w:sz w:val="24"/>
        </w:rPr>
        <w:t>Essais après montage :</w:t>
      </w:r>
    </w:p>
    <w:p w:rsidR="00F26479" w:rsidRPr="00116BF0" w:rsidRDefault="00F26479" w:rsidP="00530F36">
      <w:pPr>
        <w:spacing w:before="120" w:after="120"/>
        <w:ind w:left="-600" w:right="-728"/>
        <w:jc w:val="both"/>
        <w:rPr>
          <w:sz w:val="24"/>
          <w:szCs w:val="24"/>
        </w:rPr>
      </w:pPr>
      <w:r w:rsidRPr="00116BF0">
        <w:rPr>
          <w:sz w:val="24"/>
          <w:szCs w:val="24"/>
        </w:rPr>
        <w:t>La robinetterie subira l’épreuve hydraulique prévue pour les canalisations.</w:t>
      </w:r>
    </w:p>
    <w:p w:rsidR="00F26479" w:rsidRPr="00116BF0" w:rsidRDefault="00F26479" w:rsidP="00530F36">
      <w:pPr>
        <w:spacing w:before="120" w:after="120"/>
        <w:ind w:left="-600" w:right="-728"/>
        <w:jc w:val="both"/>
        <w:rPr>
          <w:sz w:val="24"/>
          <w:szCs w:val="24"/>
        </w:rPr>
      </w:pPr>
      <w:r w:rsidRPr="00116BF0">
        <w:rPr>
          <w:sz w:val="24"/>
          <w:szCs w:val="24"/>
        </w:rPr>
        <w:t>La vanne anti</w:t>
      </w:r>
      <w:r>
        <w:rPr>
          <w:sz w:val="24"/>
          <w:szCs w:val="24"/>
        </w:rPr>
        <w:t>-</w:t>
      </w:r>
      <w:r w:rsidRPr="00116BF0">
        <w:rPr>
          <w:sz w:val="24"/>
          <w:szCs w:val="24"/>
        </w:rPr>
        <w:t>bélier et la vanne motorisée au refoulement seront essayées au moins vingt fois au démarrage et à l’arrêt des groupes.</w:t>
      </w:r>
    </w:p>
    <w:p w:rsidR="00F26479" w:rsidRPr="00116BF0" w:rsidRDefault="00F26479" w:rsidP="00530F36">
      <w:pPr>
        <w:spacing w:before="120" w:after="120"/>
        <w:ind w:left="-600" w:right="-728"/>
        <w:jc w:val="both"/>
        <w:rPr>
          <w:sz w:val="24"/>
          <w:szCs w:val="24"/>
        </w:rPr>
      </w:pPr>
      <w:r w:rsidRPr="00116BF0">
        <w:rPr>
          <w:sz w:val="24"/>
          <w:szCs w:val="24"/>
        </w:rPr>
        <w:t>Aucune modification ne devra être constatée au cours de ces vingt manœuvres.</w:t>
      </w:r>
    </w:p>
    <w:p w:rsidR="00F26479" w:rsidRPr="006C1250" w:rsidRDefault="00F26479" w:rsidP="00E05FD6">
      <w:pPr>
        <w:spacing w:before="120" w:after="120"/>
        <w:ind w:left="-600" w:right="-728"/>
        <w:jc w:val="both"/>
        <w:rPr>
          <w:sz w:val="24"/>
          <w:szCs w:val="24"/>
        </w:rPr>
      </w:pPr>
      <w:r w:rsidRPr="006C1250">
        <w:rPr>
          <w:sz w:val="24"/>
          <w:szCs w:val="24"/>
        </w:rPr>
        <w:t>Au cas où ces essais et vérifications ne sont pas satisfaisants et en cas de non-conformité du matériel (performances non conformes aux spécifications du présent CCTP), l’Entreprise :</w:t>
      </w:r>
    </w:p>
    <w:p w:rsidR="00F26479" w:rsidRPr="006C1250" w:rsidRDefault="00F26479" w:rsidP="00376F30">
      <w:pPr>
        <w:numPr>
          <w:ilvl w:val="0"/>
          <w:numId w:val="45"/>
        </w:numPr>
        <w:spacing w:before="120" w:after="120"/>
        <w:ind w:right="-728"/>
        <w:jc w:val="both"/>
        <w:rPr>
          <w:sz w:val="24"/>
          <w:szCs w:val="24"/>
        </w:rPr>
      </w:pPr>
      <w:r w:rsidRPr="006C1250">
        <w:rPr>
          <w:sz w:val="24"/>
          <w:szCs w:val="24"/>
        </w:rPr>
        <w:t>procède à un examen de sa fourniture,</w:t>
      </w:r>
    </w:p>
    <w:p w:rsidR="00F26479" w:rsidRPr="006C1250" w:rsidRDefault="00F26479" w:rsidP="00376F30">
      <w:pPr>
        <w:numPr>
          <w:ilvl w:val="0"/>
          <w:numId w:val="45"/>
        </w:numPr>
        <w:spacing w:before="120" w:after="120"/>
        <w:ind w:right="-728"/>
        <w:jc w:val="both"/>
        <w:rPr>
          <w:sz w:val="24"/>
          <w:szCs w:val="24"/>
        </w:rPr>
      </w:pPr>
      <w:r w:rsidRPr="006C1250">
        <w:rPr>
          <w:sz w:val="24"/>
          <w:szCs w:val="24"/>
        </w:rPr>
        <w:t>remet à la maîtrise d’œuvre les résultats et conclusions de cet examen,</w:t>
      </w:r>
    </w:p>
    <w:p w:rsidR="00F26479" w:rsidRPr="006C1250" w:rsidRDefault="00F26479" w:rsidP="00376F30">
      <w:pPr>
        <w:numPr>
          <w:ilvl w:val="0"/>
          <w:numId w:val="45"/>
        </w:numPr>
        <w:spacing w:before="120" w:after="120"/>
        <w:ind w:right="-728"/>
        <w:jc w:val="both"/>
        <w:rPr>
          <w:sz w:val="24"/>
          <w:szCs w:val="24"/>
        </w:rPr>
      </w:pPr>
      <w:r w:rsidRPr="006C1250">
        <w:rPr>
          <w:sz w:val="24"/>
          <w:szCs w:val="24"/>
        </w:rPr>
        <w:t xml:space="preserve">modifie sa fourniture à ses frais après accord de l’ONEE BRANCHE EAU dans un délai ne dépassant pas  </w:t>
      </w:r>
      <w:r w:rsidRPr="006C1250">
        <w:rPr>
          <w:sz w:val="24"/>
          <w:szCs w:val="24"/>
          <w:u w:val="single"/>
        </w:rPr>
        <w:t>3 mois.</w:t>
      </w:r>
    </w:p>
    <w:p w:rsidR="00F26479" w:rsidRPr="006C1250" w:rsidRDefault="00F26479" w:rsidP="00E05FD6">
      <w:pPr>
        <w:spacing w:before="120" w:after="120"/>
        <w:ind w:left="-600" w:right="-728"/>
        <w:jc w:val="both"/>
        <w:rPr>
          <w:sz w:val="24"/>
          <w:szCs w:val="24"/>
        </w:rPr>
      </w:pPr>
      <w:r w:rsidRPr="006C1250">
        <w:rPr>
          <w:sz w:val="24"/>
          <w:szCs w:val="24"/>
        </w:rPr>
        <w:t>Il est, si nécessaire, procédé aux frais de l’Entreprise à de nouveaux essais jusqu’à obtention des performances attendues.</w:t>
      </w:r>
    </w:p>
    <w:p w:rsidR="00F26479" w:rsidRPr="00DA182E" w:rsidRDefault="00F26479" w:rsidP="00B40640">
      <w:pPr>
        <w:spacing w:before="120" w:after="120"/>
        <w:ind w:left="-600" w:right="-728"/>
        <w:jc w:val="both"/>
        <w:rPr>
          <w:sz w:val="24"/>
          <w:szCs w:val="24"/>
        </w:rPr>
      </w:pPr>
      <w:r w:rsidRPr="006C1250">
        <w:rPr>
          <w:sz w:val="24"/>
          <w:szCs w:val="24"/>
        </w:rPr>
        <w:t>L’exécution satisfaisante des essais est concrétisée par un procès-verbal de fin d’essais.</w:t>
      </w:r>
    </w:p>
    <w:p w:rsidR="00F26479" w:rsidRDefault="00F26479" w:rsidP="00543CA9">
      <w:pPr>
        <w:pStyle w:val="Sous-titre"/>
        <w:tabs>
          <w:tab w:val="left" w:pos="400"/>
        </w:tabs>
        <w:ind w:left="-600" w:right="-728"/>
        <w:outlineLvl w:val="0"/>
        <w:rPr>
          <w:rFonts w:ascii="Calibri" w:hAnsi="Calibri" w:cs="Tahoma"/>
          <w:b/>
          <w:bCs/>
          <w:color w:val="000000"/>
        </w:rPr>
      </w:pPr>
      <w:bookmarkStart w:id="62" w:name="_Toc372719262"/>
      <w:bookmarkStart w:id="63" w:name="_Toc384747984"/>
    </w:p>
    <w:p w:rsidR="00F26479" w:rsidRDefault="00F26479" w:rsidP="00543CA9">
      <w:pPr>
        <w:pStyle w:val="Sous-titre"/>
        <w:tabs>
          <w:tab w:val="left" w:pos="400"/>
        </w:tabs>
        <w:ind w:left="-600" w:right="-728"/>
        <w:outlineLvl w:val="0"/>
        <w:rPr>
          <w:rFonts w:ascii="Calibri" w:hAnsi="Calibri" w:cs="Tahoma"/>
          <w:b/>
          <w:bCs/>
          <w:color w:val="000000"/>
        </w:rPr>
      </w:pPr>
    </w:p>
    <w:p w:rsidR="00F26479" w:rsidRPr="00B40640" w:rsidRDefault="00F26479" w:rsidP="00543CA9">
      <w:pPr>
        <w:pStyle w:val="Sous-titre"/>
        <w:tabs>
          <w:tab w:val="left" w:pos="400"/>
        </w:tabs>
        <w:ind w:left="-600" w:right="-728"/>
        <w:outlineLvl w:val="0"/>
        <w:rPr>
          <w:rFonts w:ascii="Calibri" w:hAnsi="Calibri" w:cs="Tahoma"/>
          <w:b/>
          <w:bCs/>
          <w:color w:val="000000"/>
        </w:rPr>
      </w:pPr>
      <w:r w:rsidRPr="00B40640">
        <w:rPr>
          <w:rFonts w:ascii="Calibri" w:hAnsi="Calibri" w:cs="Tahoma"/>
          <w:b/>
          <w:bCs/>
          <w:color w:val="000000"/>
        </w:rPr>
        <w:t>CHAPITRE  - 7 - : EQUIPEMENTS ELECTRIQUES</w:t>
      </w:r>
      <w:bookmarkEnd w:id="62"/>
      <w:bookmarkEnd w:id="63"/>
    </w:p>
    <w:p w:rsidR="00F26479" w:rsidRDefault="00F26479" w:rsidP="00543CA9">
      <w:pPr>
        <w:pStyle w:val="Sous-titre"/>
        <w:spacing w:before="120" w:after="120"/>
        <w:ind w:left="-600"/>
        <w:jc w:val="left"/>
        <w:outlineLvl w:val="0"/>
        <w:rPr>
          <w:rFonts w:ascii="Calibri" w:hAnsi="Calibri"/>
        </w:rPr>
      </w:pPr>
      <w:bookmarkStart w:id="64" w:name="_Toc384747985"/>
    </w:p>
    <w:p w:rsidR="00F26479" w:rsidRPr="00B40640" w:rsidRDefault="00F26479" w:rsidP="00543CA9">
      <w:pPr>
        <w:pStyle w:val="Sous-titre"/>
        <w:spacing w:before="120" w:after="120"/>
        <w:ind w:left="-600"/>
        <w:jc w:val="left"/>
        <w:outlineLvl w:val="0"/>
        <w:rPr>
          <w:rFonts w:ascii="Calibri" w:hAnsi="Calibri"/>
          <w:b/>
          <w:bCs/>
        </w:rPr>
      </w:pPr>
      <w:r w:rsidRPr="00B40640">
        <w:rPr>
          <w:rFonts w:ascii="Calibri" w:hAnsi="Calibri"/>
          <w:b/>
          <w:bCs/>
        </w:rPr>
        <w:t>ARTICLE 1 : CONSISTANCE DES TRAVAUX</w:t>
      </w:r>
      <w:bookmarkEnd w:id="64"/>
    </w:p>
    <w:p w:rsidR="00F26479" w:rsidRPr="00543CA9" w:rsidRDefault="00F26479" w:rsidP="00543CA9">
      <w:pPr>
        <w:spacing w:before="120" w:after="120"/>
        <w:ind w:left="-600" w:right="-728"/>
        <w:jc w:val="both"/>
        <w:rPr>
          <w:sz w:val="24"/>
          <w:szCs w:val="24"/>
        </w:rPr>
      </w:pPr>
      <w:r w:rsidRPr="00543CA9">
        <w:rPr>
          <w:sz w:val="24"/>
          <w:szCs w:val="24"/>
        </w:rPr>
        <w:t>Les travaux consistent en :</w:t>
      </w:r>
    </w:p>
    <w:p w:rsidR="00F26479" w:rsidRPr="00543CA9"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543CA9">
        <w:rPr>
          <w:rFonts w:cs="Tahoma"/>
          <w:color w:val="000000"/>
          <w:spacing w:val="-2"/>
          <w:sz w:val="24"/>
          <w:szCs w:val="24"/>
        </w:rPr>
        <w:lastRenderedPageBreak/>
        <w:t>La fourniture et l’installation des équipements 5,5 KV pour le circuit de puissance du nouveau groupe N°1 projeté.</w:t>
      </w:r>
    </w:p>
    <w:p w:rsidR="00F26479" w:rsidRPr="00543CA9"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543CA9">
        <w:rPr>
          <w:rFonts w:cs="Tahoma"/>
          <w:color w:val="000000"/>
          <w:spacing w:val="-2"/>
          <w:sz w:val="24"/>
          <w:szCs w:val="24"/>
        </w:rPr>
        <w:t>Le renouvellement du relayage et des appareils de commande équipant le tableau et le châssis existant qui sont en attente pour le nouveau groupe N°1.</w:t>
      </w:r>
    </w:p>
    <w:p w:rsidR="00F26479" w:rsidRPr="00543CA9"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543CA9">
        <w:rPr>
          <w:rFonts w:cs="Tahoma"/>
          <w:color w:val="000000"/>
          <w:spacing w:val="-2"/>
          <w:sz w:val="24"/>
          <w:szCs w:val="24"/>
        </w:rPr>
        <w:t>Programmation et intégration de la commande  du nouveau groupe N°1 dans la télégestion existante.</w:t>
      </w:r>
    </w:p>
    <w:p w:rsidR="00F26479" w:rsidRPr="00543CA9"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543CA9">
        <w:rPr>
          <w:rFonts w:cs="Tahoma"/>
          <w:color w:val="000000"/>
          <w:spacing w:val="-2"/>
          <w:sz w:val="24"/>
          <w:szCs w:val="24"/>
        </w:rPr>
        <w:t>La surpression du variateur de vitesse existant sur le G8.</w:t>
      </w:r>
    </w:p>
    <w:p w:rsidR="00F26479"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633FA0">
        <w:rPr>
          <w:rFonts w:cs="Tahoma"/>
          <w:color w:val="000000"/>
          <w:spacing w:val="-2"/>
          <w:sz w:val="24"/>
          <w:szCs w:val="24"/>
        </w:rPr>
        <w:t xml:space="preserve">La fourniture </w:t>
      </w:r>
      <w:r>
        <w:rPr>
          <w:rFonts w:cs="Tahoma"/>
          <w:color w:val="000000"/>
          <w:spacing w:val="-2"/>
          <w:sz w:val="24"/>
          <w:szCs w:val="24"/>
        </w:rPr>
        <w:t xml:space="preserve">de </w:t>
      </w:r>
      <w:r w:rsidRPr="00633FA0">
        <w:rPr>
          <w:rFonts w:cs="Tahoma"/>
          <w:color w:val="000000"/>
          <w:spacing w:val="-2"/>
          <w:sz w:val="24"/>
          <w:szCs w:val="24"/>
        </w:rPr>
        <w:t xml:space="preserve">4 disjoncteurs MT. </w:t>
      </w:r>
    </w:p>
    <w:p w:rsidR="00F26479" w:rsidRPr="00633FA0" w:rsidRDefault="00F26479" w:rsidP="00B40640">
      <w:pPr>
        <w:tabs>
          <w:tab w:val="left" w:pos="-720"/>
          <w:tab w:val="left" w:pos="0"/>
          <w:tab w:val="left" w:pos="400"/>
        </w:tabs>
        <w:suppressAutoHyphens/>
        <w:spacing w:before="120" w:after="120"/>
        <w:ind w:left="400" w:right="-828"/>
        <w:jc w:val="both"/>
        <w:rPr>
          <w:rFonts w:cs="Tahoma"/>
          <w:color w:val="000000"/>
          <w:spacing w:val="-2"/>
          <w:sz w:val="24"/>
          <w:szCs w:val="24"/>
        </w:rPr>
      </w:pPr>
    </w:p>
    <w:p w:rsidR="00F26479" w:rsidRPr="00B40640" w:rsidRDefault="00F26479" w:rsidP="00633FA0">
      <w:pPr>
        <w:pStyle w:val="Sous-titre"/>
        <w:spacing w:before="120" w:after="120"/>
        <w:ind w:left="-600"/>
        <w:jc w:val="left"/>
        <w:outlineLvl w:val="0"/>
        <w:rPr>
          <w:rFonts w:ascii="Calibri" w:hAnsi="Calibri"/>
          <w:b/>
          <w:bCs/>
        </w:rPr>
      </w:pPr>
      <w:bookmarkStart w:id="65" w:name="_Toc384747986"/>
      <w:r w:rsidRPr="00B40640">
        <w:rPr>
          <w:rFonts w:ascii="Calibri" w:hAnsi="Calibri"/>
          <w:b/>
          <w:bCs/>
        </w:rPr>
        <w:t>ARTICLE 2 : EQUIPEMENTS 5,5 KV POUR LE GROUPE N°1</w:t>
      </w:r>
      <w:bookmarkEnd w:id="65"/>
    </w:p>
    <w:p w:rsidR="00F26479" w:rsidRPr="00543CA9" w:rsidRDefault="00F26479" w:rsidP="00543CA9">
      <w:pPr>
        <w:spacing w:before="120" w:after="120"/>
        <w:ind w:left="-600" w:right="-728"/>
        <w:jc w:val="both"/>
        <w:rPr>
          <w:sz w:val="24"/>
          <w:szCs w:val="24"/>
        </w:rPr>
      </w:pPr>
      <w:r w:rsidRPr="00543CA9">
        <w:rPr>
          <w:sz w:val="24"/>
          <w:szCs w:val="24"/>
        </w:rPr>
        <w:t>L’Entrepreneur fournira pour le groupe n°1,  l’ensemble des équipements et accessoires nécessaires à son alimentation en 5,5 KV. Les équipements seront identiques à ceux existants. Si l’Entrepreneur propose des équipements différents, les modifications et adaptations éventuelles seront à sa charge et inclus dans ses prix.</w:t>
      </w:r>
    </w:p>
    <w:p w:rsidR="00F26479" w:rsidRPr="00543CA9" w:rsidRDefault="00F26479" w:rsidP="00543CA9">
      <w:pPr>
        <w:spacing w:before="120" w:after="120"/>
        <w:ind w:left="-600" w:right="-728"/>
        <w:jc w:val="both"/>
        <w:rPr>
          <w:sz w:val="24"/>
          <w:szCs w:val="24"/>
        </w:rPr>
      </w:pPr>
      <w:r w:rsidRPr="00543CA9">
        <w:rPr>
          <w:sz w:val="24"/>
          <w:szCs w:val="24"/>
        </w:rPr>
        <w:t>Les équipements consisteront notamment en :</w:t>
      </w:r>
    </w:p>
    <w:p w:rsidR="00F26479" w:rsidRPr="00543CA9"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543CA9">
        <w:rPr>
          <w:rFonts w:cs="Tahoma"/>
          <w:color w:val="000000"/>
          <w:spacing w:val="-2"/>
          <w:sz w:val="24"/>
          <w:szCs w:val="24"/>
        </w:rPr>
        <w:t>L’équipement de la cellule MT du disjoncteur D112  actuellement en réserve sur le jeu de barres n°1 par :</w:t>
      </w:r>
    </w:p>
    <w:p w:rsidR="00F26479" w:rsidRPr="00543CA9" w:rsidRDefault="00F26479" w:rsidP="00376F30">
      <w:pPr>
        <w:numPr>
          <w:ilvl w:val="0"/>
          <w:numId w:val="35"/>
        </w:numPr>
        <w:tabs>
          <w:tab w:val="left" w:pos="-720"/>
          <w:tab w:val="left" w:pos="0"/>
          <w:tab w:val="left" w:pos="400"/>
        </w:tabs>
        <w:suppressAutoHyphens/>
        <w:spacing w:before="120" w:after="120"/>
        <w:ind w:right="-828"/>
        <w:jc w:val="both"/>
        <w:rPr>
          <w:rFonts w:cs="Tahoma"/>
          <w:color w:val="000000"/>
          <w:spacing w:val="-2"/>
          <w:sz w:val="24"/>
          <w:szCs w:val="24"/>
        </w:rPr>
      </w:pPr>
      <w:r w:rsidRPr="00543CA9">
        <w:rPr>
          <w:rFonts w:cs="Tahoma"/>
          <w:color w:val="000000"/>
          <w:spacing w:val="-2"/>
          <w:sz w:val="24"/>
          <w:szCs w:val="24"/>
        </w:rPr>
        <w:t xml:space="preserve">3TC au rapport 600/5A 30VA, cl 5P10 y compris le câblage BT, une partie mobile du disjoncteur </w:t>
      </w:r>
      <w:proofErr w:type="spellStart"/>
      <w:r w:rsidRPr="00543CA9">
        <w:rPr>
          <w:rFonts w:cs="Tahoma"/>
          <w:color w:val="000000"/>
          <w:spacing w:val="-2"/>
          <w:sz w:val="24"/>
          <w:szCs w:val="24"/>
        </w:rPr>
        <w:t>débrochable</w:t>
      </w:r>
      <w:proofErr w:type="spellEnd"/>
      <w:r w:rsidRPr="00543CA9">
        <w:rPr>
          <w:rFonts w:cs="Tahoma"/>
          <w:color w:val="000000"/>
          <w:spacing w:val="-2"/>
          <w:sz w:val="24"/>
          <w:szCs w:val="24"/>
        </w:rPr>
        <w:t xml:space="preserve"> MG type BELLEDONNE 200, DES 22 calibre 630 A à commande électrique 120 Vcc avec :</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Une bobine d’enclenchement à émission V=120 Vcc</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Une bobine de déclenchement à émission V=120 Vcc</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Une bobine de déclenchement à manque de tension 120 Vcc</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Un sectionneur de mise à la terre avec diviseur capacitif et lampes de présence tension</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Bloc de contact auxiliaire.</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Indicateur mécanique de l’état du disjoncteur.</w:t>
      </w:r>
    </w:p>
    <w:p w:rsidR="00F26479" w:rsidRPr="00543CA9" w:rsidRDefault="00F26479" w:rsidP="00376F30">
      <w:pPr>
        <w:numPr>
          <w:ilvl w:val="0"/>
          <w:numId w:val="23"/>
        </w:numPr>
        <w:spacing w:before="120" w:after="120" w:line="240" w:lineRule="auto"/>
        <w:ind w:left="2058" w:right="-828" w:hanging="357"/>
        <w:rPr>
          <w:rFonts w:cs="Tahoma"/>
          <w:sz w:val="24"/>
          <w:szCs w:val="24"/>
        </w:rPr>
      </w:pPr>
      <w:r w:rsidRPr="00543CA9">
        <w:rPr>
          <w:rFonts w:cs="Tahoma"/>
          <w:sz w:val="24"/>
          <w:szCs w:val="24"/>
        </w:rPr>
        <w:t>Un compteur de manœuvres.</w:t>
      </w:r>
    </w:p>
    <w:p w:rsidR="00F26479" w:rsidRPr="00543CA9" w:rsidRDefault="00F26479" w:rsidP="00543CA9">
      <w:pPr>
        <w:spacing w:before="120" w:after="120"/>
        <w:ind w:left="360"/>
        <w:rPr>
          <w:rFonts w:cs="Tahoma"/>
          <w:sz w:val="24"/>
          <w:szCs w:val="24"/>
        </w:rPr>
      </w:pPr>
    </w:p>
    <w:p w:rsidR="00F26479" w:rsidRPr="00D000F0" w:rsidRDefault="00F26479" w:rsidP="00376F30">
      <w:pPr>
        <w:numPr>
          <w:ilvl w:val="0"/>
          <w:numId w:val="35"/>
        </w:numPr>
        <w:tabs>
          <w:tab w:val="left" w:pos="-720"/>
          <w:tab w:val="left" w:pos="0"/>
          <w:tab w:val="left" w:pos="4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 xml:space="preserve">Les 3 câbles électriques de 1x630 mm2 à âmes en  cuivre pour l’alimentation du moteur </w:t>
      </w:r>
    </w:p>
    <w:p w:rsidR="00F26479" w:rsidRPr="00D000F0" w:rsidRDefault="00F26479" w:rsidP="00376F30">
      <w:pPr>
        <w:numPr>
          <w:ilvl w:val="0"/>
          <w:numId w:val="35"/>
        </w:numPr>
        <w:tabs>
          <w:tab w:val="left" w:pos="-720"/>
          <w:tab w:val="left" w:pos="0"/>
          <w:tab w:val="left" w:pos="4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Une boite à câbles pour 3 câbles de 1x630 mm2.</w:t>
      </w:r>
    </w:p>
    <w:p w:rsidR="00F26479" w:rsidRPr="00D000F0" w:rsidRDefault="00F26479" w:rsidP="00D000F0">
      <w:pPr>
        <w:tabs>
          <w:tab w:val="left" w:pos="-720"/>
          <w:tab w:val="left" w:pos="0"/>
          <w:tab w:val="left" w:pos="700"/>
        </w:tabs>
        <w:suppressAutoHyphens/>
        <w:spacing w:before="120" w:after="120"/>
        <w:ind w:left="700" w:right="-828"/>
        <w:jc w:val="both"/>
        <w:rPr>
          <w:rFonts w:cs="Tahoma"/>
          <w:color w:val="000000"/>
          <w:spacing w:val="-2"/>
          <w:sz w:val="24"/>
          <w:szCs w:val="24"/>
        </w:rPr>
      </w:pPr>
      <w:r w:rsidRPr="00D000F0">
        <w:rPr>
          <w:rFonts w:cs="Tahoma"/>
          <w:color w:val="000000"/>
          <w:spacing w:val="-2"/>
          <w:sz w:val="24"/>
          <w:szCs w:val="24"/>
        </w:rPr>
        <w:t>Au lieu d’un câble 630 mm2, l’Entrepreneur peut proposer, 2 câbles en parallèle de section équivalente garantissant les mêmes échauffements et chutes de tension.</w:t>
      </w:r>
    </w:p>
    <w:p w:rsidR="00F26479" w:rsidRPr="00D000F0"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Les verrouillages mécaniques (système de verrouillage à clé pour condamner la position du disjoncteur).</w:t>
      </w:r>
    </w:p>
    <w:p w:rsidR="00F26479" w:rsidRPr="00D000F0"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lastRenderedPageBreak/>
        <w:t>Aussi, la cellule doit être équipée d’une résistance chauffante, et raccordée au réseau de terre existant.</w:t>
      </w:r>
    </w:p>
    <w:p w:rsidR="00F26479" w:rsidRPr="00D000F0" w:rsidRDefault="00F26479" w:rsidP="00376F30">
      <w:pPr>
        <w:numPr>
          <w:ilvl w:val="0"/>
          <w:numId w:val="13"/>
        </w:numPr>
        <w:tabs>
          <w:tab w:val="left" w:pos="-720"/>
          <w:tab w:val="left" w:pos="0"/>
          <w:tab w:val="left" w:pos="400"/>
        </w:tabs>
        <w:suppressAutoHyphens/>
        <w:spacing w:before="120" w:after="120"/>
        <w:ind w:left="400" w:right="-828" w:hanging="357"/>
        <w:jc w:val="both"/>
        <w:rPr>
          <w:rFonts w:cs="Tahoma"/>
          <w:color w:val="000000"/>
          <w:spacing w:val="-2"/>
          <w:sz w:val="24"/>
          <w:szCs w:val="24"/>
        </w:rPr>
      </w:pPr>
      <w:r w:rsidRPr="00D000F0">
        <w:rPr>
          <w:rFonts w:cs="Tahoma"/>
          <w:color w:val="000000"/>
          <w:spacing w:val="-2"/>
          <w:sz w:val="24"/>
          <w:szCs w:val="24"/>
        </w:rPr>
        <w:t>L’Entrepreneur fournira également pour ce groupe, la commande des auxiliaires en équipant dans l’armoire TELEMECANIQUE TM7, notamment les cellules en attente suivantes :</w:t>
      </w:r>
    </w:p>
    <w:p w:rsidR="00F26479" w:rsidRPr="00D000F0"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La résistance de chauffage du moteur à l’arrêt ;</w:t>
      </w:r>
    </w:p>
    <w:p w:rsidR="00F26479" w:rsidRPr="00D000F0"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La vanne anti</w:t>
      </w:r>
      <w:r>
        <w:rPr>
          <w:rFonts w:cs="Tahoma"/>
          <w:color w:val="000000"/>
          <w:spacing w:val="-2"/>
          <w:sz w:val="24"/>
          <w:szCs w:val="24"/>
        </w:rPr>
        <w:t>-</w:t>
      </w:r>
      <w:r w:rsidRPr="00D000F0">
        <w:rPr>
          <w:rFonts w:cs="Tahoma"/>
          <w:color w:val="000000"/>
          <w:spacing w:val="-2"/>
          <w:sz w:val="24"/>
          <w:szCs w:val="24"/>
        </w:rPr>
        <w:t>bélier ;</w:t>
      </w:r>
    </w:p>
    <w:p w:rsidR="00F26479" w:rsidRPr="00D000F0"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La vanne motorisée ;</w:t>
      </w:r>
    </w:p>
    <w:p w:rsidR="00F26479" w:rsidRPr="00D000F0"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D000F0">
        <w:rPr>
          <w:rFonts w:cs="Tahoma"/>
          <w:color w:val="000000"/>
          <w:spacing w:val="-2"/>
          <w:sz w:val="24"/>
          <w:szCs w:val="24"/>
        </w:rPr>
        <w:t>d’autres auxiliaires éventuels.</w:t>
      </w:r>
    </w:p>
    <w:p w:rsidR="00F26479" w:rsidRPr="00D000F0" w:rsidRDefault="00F26479" w:rsidP="00D000F0">
      <w:pPr>
        <w:tabs>
          <w:tab w:val="left" w:pos="-720"/>
          <w:tab w:val="left" w:pos="400"/>
        </w:tabs>
        <w:suppressAutoHyphens/>
        <w:spacing w:before="120" w:after="120"/>
        <w:ind w:left="400" w:right="-828"/>
        <w:jc w:val="both"/>
        <w:rPr>
          <w:rFonts w:cs="Tahoma"/>
          <w:color w:val="000000"/>
          <w:spacing w:val="-2"/>
          <w:sz w:val="24"/>
          <w:szCs w:val="24"/>
        </w:rPr>
      </w:pPr>
      <w:r w:rsidRPr="00D000F0">
        <w:rPr>
          <w:rFonts w:cs="Tahoma"/>
          <w:color w:val="000000"/>
          <w:spacing w:val="-2"/>
          <w:sz w:val="24"/>
          <w:szCs w:val="24"/>
        </w:rPr>
        <w:t xml:space="preserve">En cas d’indisponibilité de ce type d’équipement, l’Entrepreneur fournira une armoire avec des équipements plus récents.  </w:t>
      </w:r>
    </w:p>
    <w:p w:rsidR="00F26479" w:rsidRPr="00545A05" w:rsidRDefault="00F26479" w:rsidP="00547710">
      <w:pPr>
        <w:ind w:left="360"/>
        <w:rPr>
          <w:rFonts w:ascii="Tahoma" w:hAnsi="Tahoma" w:cs="Tahoma"/>
          <w:sz w:val="24"/>
          <w:szCs w:val="24"/>
        </w:rPr>
      </w:pPr>
    </w:p>
    <w:p w:rsidR="00F26479" w:rsidRPr="00B40640" w:rsidRDefault="00F26479" w:rsidP="00633FA0">
      <w:pPr>
        <w:pStyle w:val="Sous-titre"/>
        <w:spacing w:before="120" w:after="120"/>
        <w:ind w:left="-600"/>
        <w:jc w:val="left"/>
        <w:outlineLvl w:val="0"/>
        <w:rPr>
          <w:rFonts w:ascii="Calibri" w:hAnsi="Calibri"/>
          <w:b/>
          <w:bCs/>
        </w:rPr>
      </w:pPr>
      <w:bookmarkStart w:id="66" w:name="_Toc384747987"/>
      <w:r w:rsidRPr="00B40640">
        <w:rPr>
          <w:rFonts w:ascii="Calibri" w:hAnsi="Calibri"/>
          <w:b/>
          <w:bCs/>
        </w:rPr>
        <w:t>ARTICLE 3 : COMMANDE ET PROTECTION ELECTRIQUE POUR LE GROUPE N°1</w:t>
      </w:r>
      <w:bookmarkEnd w:id="66"/>
    </w:p>
    <w:p w:rsidR="00F26479" w:rsidRDefault="00F26479" w:rsidP="00D000F0">
      <w:pPr>
        <w:spacing w:before="120" w:after="120"/>
        <w:ind w:left="-600" w:right="-728"/>
        <w:jc w:val="both"/>
        <w:rPr>
          <w:sz w:val="24"/>
          <w:szCs w:val="24"/>
        </w:rPr>
      </w:pPr>
      <w:r>
        <w:rPr>
          <w:sz w:val="24"/>
          <w:szCs w:val="24"/>
        </w:rPr>
        <w:t>La commande électrique du groupe se fera sur le même principe et les mêmes séquences que la commande existante.</w:t>
      </w:r>
    </w:p>
    <w:p w:rsidR="00F26479" w:rsidRDefault="00F26479" w:rsidP="00D000F0">
      <w:pPr>
        <w:spacing w:before="120" w:after="120"/>
        <w:ind w:left="-600" w:right="-728"/>
        <w:jc w:val="both"/>
        <w:rPr>
          <w:sz w:val="24"/>
          <w:szCs w:val="24"/>
        </w:rPr>
      </w:pPr>
      <w:r w:rsidRPr="00D000F0">
        <w:rPr>
          <w:sz w:val="24"/>
          <w:szCs w:val="24"/>
        </w:rPr>
        <w:t>La commande électrique du groupe projeté doit s’intégrer dans le système de télégestion  du complexe du Bouregreg. L’Entrepreneur doit fournir et installer tous les équipements nécessaires au fonctionnement du groupe dans le cadre de la télégestion actuelle. Le fonctionnement du groupe sera identique à celui des groupes type 2 existant. Le fonctionnement des groupes de pompage comprend les modes suivants :</w:t>
      </w:r>
    </w:p>
    <w:p w:rsidR="00F26479" w:rsidRPr="00D000F0" w:rsidRDefault="00F26479" w:rsidP="00D000F0">
      <w:pPr>
        <w:spacing w:before="120" w:after="120"/>
        <w:ind w:left="-600" w:right="-728"/>
        <w:jc w:val="both"/>
        <w:rPr>
          <w:sz w:val="24"/>
          <w:szCs w:val="24"/>
        </w:rPr>
      </w:pPr>
    </w:p>
    <w:p w:rsidR="00F26479" w:rsidRPr="00D000F0" w:rsidRDefault="00F26479" w:rsidP="00376F30">
      <w:pPr>
        <w:numPr>
          <w:ilvl w:val="0"/>
          <w:numId w:val="21"/>
        </w:numPr>
        <w:spacing w:before="120" w:after="120" w:line="240" w:lineRule="auto"/>
        <w:ind w:left="-200" w:hanging="357"/>
        <w:jc w:val="both"/>
        <w:rPr>
          <w:rFonts w:cs="Tahoma"/>
          <w:b/>
          <w:bCs/>
          <w:sz w:val="24"/>
          <w:u w:val="single"/>
        </w:rPr>
      </w:pPr>
      <w:bookmarkStart w:id="67" w:name="_Toc372719263"/>
      <w:r w:rsidRPr="00D000F0">
        <w:rPr>
          <w:rFonts w:cs="Tahoma"/>
          <w:b/>
          <w:bCs/>
          <w:sz w:val="24"/>
          <w:u w:val="single"/>
        </w:rPr>
        <w:t>Mode automatique</w:t>
      </w:r>
      <w:bookmarkEnd w:id="67"/>
    </w:p>
    <w:p w:rsidR="00F26479" w:rsidRPr="009443BA" w:rsidRDefault="00F26479" w:rsidP="009443BA">
      <w:pPr>
        <w:spacing w:before="120" w:after="120"/>
        <w:ind w:left="-600" w:right="-728"/>
        <w:jc w:val="both"/>
        <w:rPr>
          <w:sz w:val="24"/>
          <w:szCs w:val="24"/>
        </w:rPr>
      </w:pPr>
      <w:r w:rsidRPr="009443BA">
        <w:rPr>
          <w:sz w:val="24"/>
          <w:szCs w:val="24"/>
        </w:rPr>
        <w:t>En fonction de l’algorithme de gestion, les groupes de pompage seront commandés automatiquement pour assurer le débit nécessaire à une phase donnée de la production.</w:t>
      </w:r>
    </w:p>
    <w:p w:rsidR="00F26479" w:rsidRPr="009443BA" w:rsidRDefault="00F26479" w:rsidP="009443BA">
      <w:pPr>
        <w:spacing w:before="120" w:after="120"/>
        <w:ind w:left="-600" w:right="-728"/>
        <w:jc w:val="both"/>
        <w:rPr>
          <w:sz w:val="24"/>
          <w:szCs w:val="24"/>
        </w:rPr>
      </w:pPr>
    </w:p>
    <w:p w:rsidR="00F26479" w:rsidRPr="009443BA" w:rsidRDefault="00F26479" w:rsidP="00376F30">
      <w:pPr>
        <w:numPr>
          <w:ilvl w:val="0"/>
          <w:numId w:val="21"/>
        </w:numPr>
        <w:spacing w:before="120" w:after="120" w:line="240" w:lineRule="auto"/>
        <w:ind w:left="-200" w:hanging="357"/>
        <w:jc w:val="both"/>
        <w:rPr>
          <w:rFonts w:cs="Tahoma"/>
          <w:b/>
          <w:bCs/>
          <w:sz w:val="24"/>
          <w:u w:val="single"/>
        </w:rPr>
      </w:pPr>
      <w:r w:rsidRPr="009443BA">
        <w:rPr>
          <w:rFonts w:cs="Tahoma"/>
          <w:b/>
          <w:bCs/>
          <w:sz w:val="24"/>
          <w:u w:val="single"/>
        </w:rPr>
        <w:t>Mode semi-automatique</w:t>
      </w:r>
    </w:p>
    <w:p w:rsidR="00F26479" w:rsidRPr="009443BA" w:rsidRDefault="00F26479" w:rsidP="009443BA">
      <w:pPr>
        <w:spacing w:before="120" w:after="120"/>
        <w:ind w:left="-600" w:right="-728"/>
        <w:jc w:val="both"/>
        <w:rPr>
          <w:sz w:val="24"/>
          <w:szCs w:val="24"/>
        </w:rPr>
      </w:pPr>
      <w:r w:rsidRPr="009443BA">
        <w:rPr>
          <w:sz w:val="24"/>
          <w:szCs w:val="24"/>
        </w:rPr>
        <w:t>En mode semi-automatique, les groupes de pompage seront commandés à distance par sélection sur la supervision.</w:t>
      </w:r>
    </w:p>
    <w:p w:rsidR="00F26479" w:rsidRDefault="00F26479" w:rsidP="009443BA">
      <w:pPr>
        <w:spacing w:before="120" w:after="120"/>
        <w:ind w:left="-600" w:right="-728"/>
        <w:jc w:val="both"/>
        <w:rPr>
          <w:sz w:val="24"/>
          <w:szCs w:val="24"/>
        </w:rPr>
      </w:pPr>
    </w:p>
    <w:p w:rsidR="00F26479" w:rsidRPr="009443BA" w:rsidRDefault="00F26479" w:rsidP="009443BA">
      <w:pPr>
        <w:spacing w:before="120" w:after="120"/>
        <w:ind w:left="-600" w:right="-728"/>
        <w:jc w:val="both"/>
        <w:rPr>
          <w:sz w:val="24"/>
          <w:szCs w:val="24"/>
        </w:rPr>
      </w:pPr>
    </w:p>
    <w:p w:rsidR="00F26479" w:rsidRPr="009443BA" w:rsidRDefault="00F26479" w:rsidP="00376F30">
      <w:pPr>
        <w:numPr>
          <w:ilvl w:val="0"/>
          <w:numId w:val="21"/>
        </w:numPr>
        <w:spacing w:before="120" w:after="120" w:line="240" w:lineRule="auto"/>
        <w:ind w:left="-200" w:hanging="357"/>
        <w:jc w:val="both"/>
        <w:rPr>
          <w:rFonts w:cs="Tahoma"/>
          <w:b/>
          <w:bCs/>
          <w:sz w:val="24"/>
          <w:u w:val="single"/>
        </w:rPr>
      </w:pPr>
      <w:r w:rsidRPr="009443BA">
        <w:rPr>
          <w:rFonts w:cs="Tahoma"/>
          <w:b/>
          <w:bCs/>
          <w:sz w:val="24"/>
          <w:u w:val="single"/>
        </w:rPr>
        <w:t>Mode manuel</w:t>
      </w:r>
    </w:p>
    <w:p w:rsidR="00F26479" w:rsidRPr="009443BA" w:rsidRDefault="00F26479" w:rsidP="00B40640">
      <w:pPr>
        <w:spacing w:before="120" w:after="120"/>
        <w:ind w:left="-600" w:right="-728"/>
        <w:jc w:val="both"/>
        <w:rPr>
          <w:sz w:val="24"/>
          <w:szCs w:val="24"/>
        </w:rPr>
      </w:pPr>
      <w:r w:rsidRPr="009443BA">
        <w:rPr>
          <w:sz w:val="24"/>
          <w:szCs w:val="24"/>
        </w:rPr>
        <w:t>En mode manuel, les groupes de pompage seront commandés localement par des boutons marche/arrêt</w:t>
      </w:r>
      <w:r>
        <w:rPr>
          <w:sz w:val="24"/>
          <w:szCs w:val="24"/>
        </w:rPr>
        <w:t xml:space="preserve"> à travers uniquement la protection propre du groupe.</w:t>
      </w:r>
    </w:p>
    <w:p w:rsidR="00F26479" w:rsidRPr="009443BA" w:rsidRDefault="00F26479" w:rsidP="009443BA">
      <w:pPr>
        <w:spacing w:before="120" w:after="120"/>
        <w:ind w:left="-600" w:right="-728"/>
        <w:jc w:val="both"/>
        <w:rPr>
          <w:sz w:val="24"/>
          <w:szCs w:val="24"/>
        </w:rPr>
      </w:pPr>
      <w:r w:rsidRPr="009443BA">
        <w:rPr>
          <w:sz w:val="24"/>
          <w:szCs w:val="24"/>
        </w:rPr>
        <w:t xml:space="preserve">La partie en attente du tableau de commande pour le nouveau groupe doit comporter les équipements de commandes, de signalisations et des mesures tels que les boutons poussoirs, les commutateurs, les lampes de signalisation, les afficheurs de températures, l’analyseur d’énergie, </w:t>
      </w:r>
      <w:proofErr w:type="spellStart"/>
      <w:r w:rsidRPr="009443BA">
        <w:rPr>
          <w:sz w:val="24"/>
          <w:szCs w:val="24"/>
        </w:rPr>
        <w:t>etc</w:t>
      </w:r>
      <w:proofErr w:type="spellEnd"/>
      <w:r w:rsidRPr="009443BA">
        <w:rPr>
          <w:sz w:val="24"/>
          <w:szCs w:val="24"/>
        </w:rPr>
        <w:t xml:space="preserve"> …</w:t>
      </w:r>
    </w:p>
    <w:p w:rsidR="00F26479" w:rsidRPr="009443BA" w:rsidRDefault="00F26479" w:rsidP="009443BA">
      <w:pPr>
        <w:spacing w:before="120" w:after="120"/>
        <w:ind w:left="-600" w:right="-728"/>
        <w:jc w:val="both"/>
        <w:rPr>
          <w:sz w:val="24"/>
          <w:szCs w:val="24"/>
        </w:rPr>
      </w:pPr>
      <w:r w:rsidRPr="009443BA">
        <w:rPr>
          <w:sz w:val="24"/>
          <w:szCs w:val="24"/>
        </w:rPr>
        <w:lastRenderedPageBreak/>
        <w:t>L’Entrepreneur doit assurer les prestations suivantes :</w:t>
      </w:r>
    </w:p>
    <w:p w:rsidR="00F26479" w:rsidRPr="009443BA"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9443BA">
        <w:rPr>
          <w:rFonts w:cs="Tahoma"/>
          <w:color w:val="000000"/>
          <w:spacing w:val="-2"/>
          <w:sz w:val="24"/>
          <w:szCs w:val="24"/>
        </w:rPr>
        <w:t>La fourniture, le transport sur site, l’installation et le montage d’une colonne d’automatisme identique à celles des groupes existants, comportant :</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Un relais de protection moteur</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Différents relais de contrôle/commande pour le mode manuel</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Un automate programmable pour les modes automatique et semi-automatique</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l’interfaçage des contrôles/commandes</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l’alimentation des éléments propres au groupe</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l’acquisition des mesures propres au groupe</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la communication avec l’automate maitre</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t>La commande et la signalisation doit être assuré par reliage basse tension alternative 220 V et tension continue 127 V (lampes de signalisation, bouton poussoirs, afficheurs….).</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t>La protection moteur contre tous défauts électriques (surcharge, défaut homopolaire, démarrage trop longs, court-circuit, déséquilibres, limitation de nombre de démarrage, minimum de courant…) doit être assurer par un relais de protection ampérométrique</w:t>
      </w:r>
      <w:r>
        <w:rPr>
          <w:rFonts w:cs="Tahoma"/>
          <w:color w:val="000000"/>
          <w:spacing w:val="-2"/>
          <w:sz w:val="24"/>
          <w:szCs w:val="24"/>
        </w:rPr>
        <w:t xml:space="preserve"> (identique à celui installé pour les autres groupe)</w:t>
      </w:r>
      <w:r w:rsidRPr="003F7548">
        <w:rPr>
          <w:rFonts w:cs="Tahoma"/>
          <w:color w:val="000000"/>
          <w:spacing w:val="-2"/>
          <w:sz w:val="24"/>
          <w:szCs w:val="24"/>
        </w:rPr>
        <w:t xml:space="preserve"> installé au niveau de la tranche BT. Les défauts suivants doivent être assurés par un ensemble de reliage :</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Manque de tension tranche BT 220 VAC</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Manque de tension tranche BT 127 VDC</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Manque pression à l’aspiration du groupe</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Défaut tension jeux de barres</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Alarme et déclenchement échauffement palier moteur</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Alarme et déclenchement échauffement pompe</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 xml:space="preserve">Alarme et déclenchement température enroulements moteur </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Alarme et déclenchement température presse étoupe pompe</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Pression min gaz SF6  Disjoncteur MT</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Alarme et déclenchement niveau d’huile palier</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 xml:space="preserve">Détecteurs de circulation d’eau de refroidissement presse étoupe </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Défaut circulation huile palier 1 et 2</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 xml:space="preserve">Alarme déclenchement défaut vibration moteur Défaut vanne anti bélier </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r w:rsidRPr="003F7548">
        <w:rPr>
          <w:rFonts w:cs="Tahoma"/>
          <w:color w:val="000000"/>
          <w:spacing w:val="-2"/>
          <w:sz w:val="24"/>
          <w:szCs w:val="24"/>
        </w:rPr>
        <w:t>Protection condensateur</w:t>
      </w:r>
    </w:p>
    <w:p w:rsidR="00F26479" w:rsidRPr="003F7548" w:rsidRDefault="00F26479" w:rsidP="00376F30">
      <w:pPr>
        <w:numPr>
          <w:ilvl w:val="0"/>
          <w:numId w:val="35"/>
        </w:numPr>
        <w:tabs>
          <w:tab w:val="left" w:pos="-720"/>
          <w:tab w:val="left" w:pos="0"/>
          <w:tab w:val="left" w:pos="700"/>
        </w:tabs>
        <w:suppressAutoHyphens/>
        <w:spacing w:before="120" w:after="120"/>
        <w:ind w:right="-828"/>
        <w:jc w:val="both"/>
        <w:rPr>
          <w:rFonts w:cs="Tahoma"/>
          <w:color w:val="000000"/>
          <w:spacing w:val="-2"/>
          <w:sz w:val="24"/>
          <w:szCs w:val="24"/>
        </w:rPr>
      </w:pPr>
      <w:proofErr w:type="spellStart"/>
      <w:r>
        <w:rPr>
          <w:rFonts w:cs="Tahoma"/>
          <w:color w:val="000000"/>
          <w:spacing w:val="-2"/>
          <w:sz w:val="24"/>
          <w:szCs w:val="24"/>
        </w:rPr>
        <w:t>etc</w:t>
      </w:r>
      <w:proofErr w:type="spellEnd"/>
      <w:r w:rsidRPr="003F7548">
        <w:rPr>
          <w:rFonts w:cs="Tahoma"/>
          <w:color w:val="000000"/>
          <w:spacing w:val="-2"/>
          <w:sz w:val="24"/>
          <w:szCs w:val="24"/>
        </w:rPr>
        <w:t xml:space="preserve"> ….</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lastRenderedPageBreak/>
        <w:t>La fourniture, le transport sur site, la pose des câbles et des supports adaptés à leurs fonctions (alimentation de puissance, contrôle/commande, mesure…)</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t>Le raccordement électrique des éléments</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t>La programmation de l’automate</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t>L’intégration du nouveau groupe dans le système de télégestion existant</w:t>
      </w:r>
    </w:p>
    <w:p w:rsidR="00F26479" w:rsidRPr="003F7548"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3F7548">
        <w:rPr>
          <w:rFonts w:cs="Tahoma"/>
          <w:color w:val="000000"/>
          <w:spacing w:val="-2"/>
          <w:sz w:val="24"/>
          <w:szCs w:val="24"/>
        </w:rPr>
        <w:t>Les essais et la mise en service de l’ensemble</w:t>
      </w:r>
    </w:p>
    <w:p w:rsidR="00F26479" w:rsidRPr="00F0054D" w:rsidRDefault="00F26479" w:rsidP="00F0054D">
      <w:pPr>
        <w:spacing w:before="120" w:after="120"/>
        <w:ind w:left="-600" w:right="-728"/>
        <w:jc w:val="both"/>
        <w:rPr>
          <w:sz w:val="24"/>
          <w:szCs w:val="24"/>
        </w:rPr>
      </w:pPr>
    </w:p>
    <w:p w:rsidR="00F26479" w:rsidRPr="00F0054D" w:rsidRDefault="00F26479" w:rsidP="00F0054D">
      <w:pPr>
        <w:spacing w:before="120" w:after="120"/>
        <w:ind w:left="-600" w:right="-728"/>
        <w:jc w:val="both"/>
        <w:rPr>
          <w:b/>
          <w:bCs/>
          <w:sz w:val="24"/>
          <w:szCs w:val="24"/>
          <w:u w:val="single"/>
        </w:rPr>
      </w:pPr>
      <w:r w:rsidRPr="00F0054D">
        <w:rPr>
          <w:b/>
          <w:bCs/>
          <w:sz w:val="24"/>
          <w:szCs w:val="24"/>
          <w:u w:val="single"/>
        </w:rPr>
        <w:t>NB :</w:t>
      </w:r>
    </w:p>
    <w:p w:rsidR="00F26479" w:rsidRPr="00F0054D" w:rsidRDefault="00F26479" w:rsidP="00F0054D">
      <w:pPr>
        <w:spacing w:before="120" w:after="120"/>
        <w:ind w:left="-600" w:right="-728"/>
        <w:jc w:val="both"/>
        <w:rPr>
          <w:sz w:val="24"/>
          <w:szCs w:val="24"/>
        </w:rPr>
      </w:pPr>
      <w:r w:rsidRPr="00F0054D">
        <w:rPr>
          <w:sz w:val="24"/>
          <w:szCs w:val="24"/>
        </w:rPr>
        <w:t>Pour assurer le bon fonctionnement du groupe N°1, il est indispensable de réaliser un circuit de commande et de puissance identique à ceux des autres groupes existant à la station de pompage.</w:t>
      </w:r>
    </w:p>
    <w:p w:rsidR="00F26479" w:rsidRPr="00F0054D" w:rsidRDefault="00F26479" w:rsidP="00F0054D">
      <w:pPr>
        <w:spacing w:before="120" w:after="120"/>
        <w:ind w:left="-600" w:right="-728"/>
        <w:jc w:val="both"/>
        <w:rPr>
          <w:sz w:val="24"/>
          <w:szCs w:val="24"/>
        </w:rPr>
      </w:pPr>
      <w:r w:rsidRPr="00F0054D">
        <w:rPr>
          <w:sz w:val="24"/>
          <w:szCs w:val="24"/>
        </w:rPr>
        <w:t xml:space="preserve">L’ensemble d’appareillage électrique de commande et de protection doit assurer le bon fonctionnement du groupe N°1 (en mode essai, manuelle et automatique). L’installation électrique doit assurer l’automatisme par reliage entre tous les auxiliaires du groupe motopompe  indépendamment de l’automate qui intervient en mode automatique (vanne anti bélier, vanne motorisé, pompe à huile ….).  </w:t>
      </w:r>
    </w:p>
    <w:p w:rsidR="00F26479" w:rsidRPr="00545A05" w:rsidRDefault="00F26479" w:rsidP="00547710">
      <w:pPr>
        <w:rPr>
          <w:rFonts w:ascii="Tahoma" w:hAnsi="Tahoma" w:cs="Tahoma"/>
        </w:rPr>
      </w:pPr>
    </w:p>
    <w:p w:rsidR="00F26479" w:rsidRPr="00B40640" w:rsidRDefault="00F26479" w:rsidP="00F0054D">
      <w:pPr>
        <w:pStyle w:val="Sous-titre"/>
        <w:spacing w:before="120" w:after="120"/>
        <w:ind w:left="-600"/>
        <w:jc w:val="left"/>
        <w:outlineLvl w:val="0"/>
        <w:rPr>
          <w:rFonts w:ascii="Calibri" w:hAnsi="Calibri"/>
          <w:b/>
          <w:bCs/>
        </w:rPr>
      </w:pPr>
      <w:bookmarkStart w:id="68" w:name="_Toc384747988"/>
      <w:r w:rsidRPr="00B40640">
        <w:rPr>
          <w:rFonts w:ascii="Calibri" w:hAnsi="Calibri"/>
          <w:b/>
          <w:bCs/>
        </w:rPr>
        <w:t>ARTICLE 4 : PIECES DE RECHANGE</w:t>
      </w:r>
      <w:bookmarkEnd w:id="68"/>
      <w:r w:rsidRPr="00B40640">
        <w:rPr>
          <w:rFonts w:ascii="Calibri" w:hAnsi="Calibri"/>
          <w:b/>
          <w:bCs/>
        </w:rPr>
        <w:t> </w:t>
      </w:r>
    </w:p>
    <w:p w:rsidR="00F26479" w:rsidRPr="00F0054D" w:rsidRDefault="00F26479" w:rsidP="00F0054D">
      <w:pPr>
        <w:spacing w:before="120" w:after="120"/>
        <w:ind w:left="-600" w:right="-728"/>
        <w:jc w:val="both"/>
        <w:rPr>
          <w:sz w:val="24"/>
          <w:szCs w:val="24"/>
        </w:rPr>
      </w:pPr>
      <w:r w:rsidRPr="00F0054D">
        <w:rPr>
          <w:sz w:val="24"/>
          <w:szCs w:val="24"/>
        </w:rPr>
        <w:t xml:space="preserve">L’entrepreneur fournira les pièces de rechange suivantes qui feront partie intégrante de son offre : </w:t>
      </w:r>
    </w:p>
    <w:p w:rsidR="00F26479" w:rsidRPr="00F0054D" w:rsidRDefault="00F26479" w:rsidP="00F0054D">
      <w:pPr>
        <w:spacing w:before="120" w:after="120"/>
        <w:ind w:left="-600" w:right="-728"/>
        <w:jc w:val="both"/>
        <w:rPr>
          <w:sz w:val="24"/>
          <w:szCs w:val="24"/>
        </w:rPr>
      </w:pPr>
      <w:r w:rsidRPr="00F0054D">
        <w:rPr>
          <w:sz w:val="24"/>
          <w:szCs w:val="24"/>
        </w:rPr>
        <w:t>Le lot des pièces de rechange pour les équipements électriques MT/BT comportera:</w:t>
      </w:r>
    </w:p>
    <w:p w:rsidR="00F26479" w:rsidRPr="00F0054D"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F0054D">
        <w:rPr>
          <w:rFonts w:cs="Tahoma"/>
          <w:color w:val="000000"/>
          <w:spacing w:val="-2"/>
          <w:sz w:val="24"/>
          <w:szCs w:val="24"/>
        </w:rPr>
        <w:t>10% de chaque type de relais, avec au minimum 1</w:t>
      </w:r>
      <w:r>
        <w:rPr>
          <w:rFonts w:cs="Tahoma"/>
          <w:color w:val="000000"/>
          <w:spacing w:val="-2"/>
          <w:sz w:val="24"/>
          <w:szCs w:val="24"/>
        </w:rPr>
        <w:t xml:space="preserve"> </w:t>
      </w:r>
    </w:p>
    <w:p w:rsidR="00F26479" w:rsidRPr="00F0054D"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F0054D">
        <w:rPr>
          <w:rFonts w:cs="Tahoma"/>
          <w:color w:val="000000"/>
          <w:spacing w:val="-2"/>
          <w:sz w:val="24"/>
          <w:szCs w:val="24"/>
        </w:rPr>
        <w:t>10% de bouton poussoir, commutateur…</w:t>
      </w:r>
    </w:p>
    <w:p w:rsidR="00F26479" w:rsidRPr="00624BC1"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624BC1">
        <w:rPr>
          <w:rFonts w:cs="Tahoma"/>
          <w:color w:val="000000"/>
          <w:spacing w:val="-2"/>
          <w:sz w:val="24"/>
          <w:szCs w:val="24"/>
        </w:rPr>
        <w:t xml:space="preserve">01 Ampèremètre de chaque type </w:t>
      </w:r>
    </w:p>
    <w:p w:rsidR="00F26479" w:rsidRPr="00624BC1"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624BC1">
        <w:rPr>
          <w:rFonts w:cs="Tahoma"/>
          <w:color w:val="000000"/>
          <w:spacing w:val="-2"/>
          <w:sz w:val="24"/>
          <w:szCs w:val="24"/>
        </w:rPr>
        <w:t xml:space="preserve">01 voltmètre de chaque type </w:t>
      </w:r>
    </w:p>
    <w:p w:rsidR="00F26479" w:rsidRPr="00F0054D"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F0054D">
        <w:rPr>
          <w:rFonts w:cs="Tahoma"/>
          <w:color w:val="000000"/>
          <w:spacing w:val="-2"/>
          <w:sz w:val="24"/>
          <w:szCs w:val="24"/>
        </w:rPr>
        <w:t>01 afficheur de chaque type</w:t>
      </w:r>
    </w:p>
    <w:p w:rsidR="00F26479" w:rsidRPr="00F0054D"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F0054D">
        <w:rPr>
          <w:rFonts w:cs="Tahoma"/>
          <w:color w:val="000000"/>
          <w:spacing w:val="-2"/>
          <w:sz w:val="24"/>
          <w:szCs w:val="24"/>
        </w:rPr>
        <w:t>01 analyseur d’énergie.</w:t>
      </w:r>
    </w:p>
    <w:p w:rsidR="00F26479" w:rsidRPr="00F0054D"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F0054D">
        <w:rPr>
          <w:rFonts w:cs="Tahoma"/>
          <w:color w:val="000000"/>
          <w:spacing w:val="-2"/>
          <w:sz w:val="24"/>
          <w:szCs w:val="24"/>
        </w:rPr>
        <w:t>10% de voyants</w:t>
      </w:r>
    </w:p>
    <w:p w:rsidR="00F26479" w:rsidRPr="00624BC1" w:rsidRDefault="00F26479" w:rsidP="00A21D12">
      <w:pPr>
        <w:spacing w:before="120" w:after="120"/>
        <w:ind w:left="-600" w:right="-728"/>
        <w:jc w:val="both"/>
        <w:rPr>
          <w:sz w:val="24"/>
          <w:szCs w:val="24"/>
        </w:rPr>
      </w:pPr>
      <w:r w:rsidRPr="00624BC1">
        <w:rPr>
          <w:sz w:val="24"/>
          <w:szCs w:val="24"/>
        </w:rPr>
        <w:t>L’entrepreneur aura la faculté de proposer dans son offre la liste des pièces de rechange jugée  de première nécessité.</w:t>
      </w:r>
    </w:p>
    <w:p w:rsidR="00F26479" w:rsidRPr="00A21D12" w:rsidRDefault="00F26479" w:rsidP="00B40640">
      <w:pPr>
        <w:spacing w:before="120" w:after="120"/>
        <w:ind w:right="-728"/>
        <w:jc w:val="both"/>
        <w:rPr>
          <w:color w:val="FF0000"/>
          <w:sz w:val="24"/>
          <w:szCs w:val="24"/>
        </w:rPr>
      </w:pPr>
    </w:p>
    <w:p w:rsidR="00F26479" w:rsidRPr="00B40640" w:rsidRDefault="00F26479" w:rsidP="00A21D12">
      <w:pPr>
        <w:pStyle w:val="Sous-titre"/>
        <w:tabs>
          <w:tab w:val="left" w:pos="400"/>
        </w:tabs>
        <w:ind w:left="-600" w:right="-728"/>
        <w:outlineLvl w:val="0"/>
        <w:rPr>
          <w:rFonts w:ascii="Calibri" w:hAnsi="Calibri" w:cs="Tahoma"/>
          <w:b/>
          <w:bCs/>
          <w:color w:val="000000"/>
        </w:rPr>
      </w:pPr>
      <w:bookmarkStart w:id="69" w:name="_Toc372719264"/>
      <w:bookmarkStart w:id="70" w:name="_Toc384747989"/>
      <w:r w:rsidRPr="00B40640">
        <w:rPr>
          <w:rFonts w:ascii="Calibri" w:hAnsi="Calibri" w:cs="Tahoma"/>
          <w:b/>
          <w:bCs/>
          <w:color w:val="000000"/>
        </w:rPr>
        <w:t>CHAPITRE -8- </w:t>
      </w:r>
      <w:bookmarkStart w:id="71" w:name="_Toc327953304"/>
      <w:r w:rsidRPr="00B40640">
        <w:rPr>
          <w:rFonts w:ascii="Calibri" w:hAnsi="Calibri" w:cs="Tahoma"/>
          <w:b/>
          <w:bCs/>
          <w:color w:val="000000"/>
        </w:rPr>
        <w:t>: ORGANISATION DES CHANTIERS</w:t>
      </w:r>
      <w:bookmarkEnd w:id="69"/>
      <w:bookmarkEnd w:id="70"/>
      <w:bookmarkEnd w:id="71"/>
    </w:p>
    <w:p w:rsidR="00F26479" w:rsidRPr="00A21D12" w:rsidRDefault="00F26479" w:rsidP="00A21D12">
      <w:pPr>
        <w:spacing w:before="120" w:after="120"/>
        <w:ind w:left="-600" w:right="-728"/>
        <w:jc w:val="both"/>
        <w:rPr>
          <w:sz w:val="24"/>
          <w:szCs w:val="24"/>
        </w:rPr>
      </w:pPr>
      <w:bookmarkStart w:id="72" w:name="_Toc327953305"/>
    </w:p>
    <w:p w:rsidR="00F26479" w:rsidRPr="00B40640" w:rsidRDefault="00F26479" w:rsidP="00A21D12">
      <w:pPr>
        <w:pStyle w:val="Sous-titre"/>
        <w:spacing w:before="120" w:after="120"/>
        <w:ind w:left="-600"/>
        <w:jc w:val="left"/>
        <w:outlineLvl w:val="0"/>
        <w:rPr>
          <w:rFonts w:ascii="Calibri" w:hAnsi="Calibri"/>
          <w:b/>
          <w:bCs/>
        </w:rPr>
      </w:pPr>
      <w:bookmarkStart w:id="73" w:name="_Toc384747990"/>
      <w:r w:rsidRPr="00B40640">
        <w:rPr>
          <w:rFonts w:ascii="Calibri" w:hAnsi="Calibri"/>
          <w:b/>
          <w:bCs/>
        </w:rPr>
        <w:t>ARTICLE 1 : PRESCRIPTIONS GENERALES</w:t>
      </w:r>
      <w:bookmarkEnd w:id="72"/>
      <w:bookmarkEnd w:id="73"/>
      <w:r w:rsidRPr="00B40640">
        <w:rPr>
          <w:rFonts w:ascii="Calibri" w:hAnsi="Calibri"/>
          <w:b/>
          <w:bCs/>
        </w:rPr>
        <w:t xml:space="preserve"> </w:t>
      </w:r>
    </w:p>
    <w:p w:rsidR="00F26479" w:rsidRPr="00A21D12" w:rsidRDefault="00F26479" w:rsidP="0066689F">
      <w:pPr>
        <w:spacing w:before="120" w:after="120"/>
        <w:ind w:left="-600" w:right="-728"/>
        <w:jc w:val="both"/>
        <w:rPr>
          <w:sz w:val="24"/>
          <w:szCs w:val="24"/>
        </w:rPr>
      </w:pPr>
      <w:r w:rsidRPr="00A21D12">
        <w:rPr>
          <w:sz w:val="24"/>
          <w:szCs w:val="24"/>
        </w:rPr>
        <w:lastRenderedPageBreak/>
        <w:t>L'Entreprise fournit les engins et installe les échafaudages de toute nature nécessaires à l'exécution complète des travaux à ses frais et sous son entière responsabilité. Elle doit satisfaire à toutes les prescriptions de police en vigueur.</w:t>
      </w:r>
      <w:r>
        <w:rPr>
          <w:sz w:val="24"/>
          <w:szCs w:val="24"/>
        </w:rPr>
        <w:t xml:space="preserve"> </w:t>
      </w:r>
    </w:p>
    <w:p w:rsidR="00F26479" w:rsidRPr="00A21D12" w:rsidRDefault="00F26479" w:rsidP="00A21D12">
      <w:pPr>
        <w:spacing w:before="120" w:after="120"/>
        <w:ind w:left="-600" w:right="-728"/>
        <w:jc w:val="both"/>
        <w:rPr>
          <w:sz w:val="24"/>
          <w:szCs w:val="24"/>
        </w:rPr>
      </w:pPr>
      <w:r w:rsidRPr="00A21D12">
        <w:rPr>
          <w:sz w:val="24"/>
          <w:szCs w:val="24"/>
        </w:rPr>
        <w:t>Préalablement au commencement d'exécution de tout ou partie de son chantier, l'Entrepreneur doit aviser le Maître d'Œuvre, au moins dix jours francs avant la date prévue pour le début des travaux.</w:t>
      </w:r>
    </w:p>
    <w:p w:rsidR="00F26479" w:rsidRPr="00A21D12" w:rsidRDefault="00F26479" w:rsidP="00CD280D">
      <w:pPr>
        <w:spacing w:before="120" w:after="120"/>
        <w:ind w:right="-728"/>
        <w:jc w:val="both"/>
        <w:rPr>
          <w:sz w:val="24"/>
          <w:szCs w:val="24"/>
        </w:rPr>
      </w:pPr>
    </w:p>
    <w:p w:rsidR="00F26479" w:rsidRPr="00B40640" w:rsidRDefault="00F26479" w:rsidP="00A21D12">
      <w:pPr>
        <w:pStyle w:val="Sous-titre"/>
        <w:spacing w:before="120" w:after="120"/>
        <w:ind w:left="-600"/>
        <w:jc w:val="left"/>
        <w:outlineLvl w:val="0"/>
        <w:rPr>
          <w:rFonts w:ascii="Calibri" w:hAnsi="Calibri"/>
          <w:b/>
          <w:bCs/>
        </w:rPr>
      </w:pPr>
      <w:bookmarkStart w:id="74" w:name="_Toc327953306"/>
      <w:bookmarkStart w:id="75" w:name="_Toc384747991"/>
      <w:r w:rsidRPr="00B40640">
        <w:rPr>
          <w:rFonts w:ascii="Calibri" w:hAnsi="Calibri"/>
          <w:b/>
          <w:bCs/>
        </w:rPr>
        <w:t>ARTICLE 2 : PROGRAMME DE REALISATION DES TRAVAUX</w:t>
      </w:r>
      <w:bookmarkEnd w:id="74"/>
      <w:bookmarkEnd w:id="75"/>
      <w:r w:rsidRPr="00B40640">
        <w:rPr>
          <w:rFonts w:ascii="Calibri" w:hAnsi="Calibri"/>
          <w:b/>
          <w:bCs/>
        </w:rPr>
        <w:t xml:space="preserve"> </w:t>
      </w:r>
    </w:p>
    <w:p w:rsidR="00F26479" w:rsidRPr="00A21D12" w:rsidRDefault="00F26479" w:rsidP="00A21D12">
      <w:pPr>
        <w:spacing w:before="120" w:after="120"/>
        <w:ind w:left="-600" w:right="-728"/>
        <w:jc w:val="both"/>
        <w:rPr>
          <w:sz w:val="24"/>
          <w:szCs w:val="24"/>
        </w:rPr>
      </w:pPr>
      <w:r w:rsidRPr="00A21D12">
        <w:rPr>
          <w:sz w:val="24"/>
          <w:szCs w:val="24"/>
        </w:rPr>
        <w:t>Au plus tard un mois après la notification de son marché, l'Entreprise doit soumettre à l'approbation du Maître d'Œuvre un programme de réalisation des travaux s'inscrivant dans le délai contractuel et précisant de façon non limitative les points suivants :</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 xml:space="preserve">le délai d'approvisionnement des fournitures </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les dates des essais de réception des groupes électropompes et des</w:t>
      </w:r>
      <w:r>
        <w:rPr>
          <w:rFonts w:cs="Tahoma"/>
          <w:color w:val="000000"/>
          <w:spacing w:val="-2"/>
          <w:sz w:val="24"/>
          <w:szCs w:val="24"/>
        </w:rPr>
        <w:t xml:space="preserve"> équipements électriques et hydrauliques</w:t>
      </w:r>
      <w:r w:rsidRPr="00A21D12">
        <w:rPr>
          <w:rFonts w:cs="Tahoma"/>
          <w:color w:val="000000"/>
          <w:spacing w:val="-2"/>
          <w:sz w:val="24"/>
          <w:szCs w:val="24"/>
        </w:rPr>
        <w:t>;</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le délai de livraison des matériels;</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le délai de montage ;</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le délai de réception provisoire comprenant, outre la réception provisoire proprement dite, un délai de mise en exploitation au terme duquel la réception est prononcée;</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la date de remise des dossiers d'exploitation et des documents de récolement;</w:t>
      </w:r>
    </w:p>
    <w:p w:rsidR="00F26479"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la date de transfert de propriété;</w:t>
      </w:r>
    </w:p>
    <w:p w:rsidR="00F26479" w:rsidRPr="00A2546D" w:rsidRDefault="00F26479" w:rsidP="00B40640">
      <w:pPr>
        <w:tabs>
          <w:tab w:val="left" w:pos="-720"/>
          <w:tab w:val="left" w:pos="-200"/>
          <w:tab w:val="left" w:pos="0"/>
        </w:tabs>
        <w:suppressAutoHyphens/>
        <w:spacing w:before="120" w:after="120"/>
        <w:ind w:left="-200" w:right="-828"/>
        <w:jc w:val="both"/>
        <w:rPr>
          <w:rFonts w:cs="Tahoma"/>
          <w:color w:val="000000"/>
          <w:spacing w:val="-2"/>
          <w:sz w:val="24"/>
          <w:szCs w:val="24"/>
        </w:rPr>
      </w:pPr>
    </w:p>
    <w:p w:rsidR="00F26479" w:rsidRPr="00B40640" w:rsidRDefault="00F26479" w:rsidP="00A21D12">
      <w:pPr>
        <w:pStyle w:val="Sous-titre"/>
        <w:spacing w:before="120" w:after="120"/>
        <w:ind w:left="-600"/>
        <w:jc w:val="left"/>
        <w:outlineLvl w:val="0"/>
        <w:rPr>
          <w:rFonts w:ascii="Calibri" w:hAnsi="Calibri"/>
          <w:b/>
          <w:bCs/>
        </w:rPr>
      </w:pPr>
      <w:bookmarkStart w:id="76" w:name="_Toc327953307"/>
      <w:bookmarkStart w:id="77" w:name="_Toc384747992"/>
      <w:r w:rsidRPr="00B40640">
        <w:rPr>
          <w:rFonts w:ascii="Calibri" w:hAnsi="Calibri"/>
          <w:b/>
          <w:bCs/>
        </w:rPr>
        <w:t>ARTICLE 3 : ETUDES D'EXECUTION</w:t>
      </w:r>
      <w:bookmarkEnd w:id="76"/>
      <w:bookmarkEnd w:id="77"/>
      <w:r w:rsidRPr="00B40640">
        <w:rPr>
          <w:rFonts w:ascii="Calibri" w:hAnsi="Calibri"/>
          <w:b/>
          <w:bCs/>
        </w:rPr>
        <w:t xml:space="preserve"> </w:t>
      </w:r>
      <w:r>
        <w:rPr>
          <w:rFonts w:ascii="Calibri" w:hAnsi="Calibri"/>
          <w:b/>
          <w:bCs/>
        </w:rPr>
        <w:t>ET ETUDE DES REGIMES HYDRAULIQUES</w:t>
      </w:r>
    </w:p>
    <w:p w:rsidR="00F26479" w:rsidRPr="00A21D12" w:rsidRDefault="00F26479" w:rsidP="00CF21EC">
      <w:pPr>
        <w:spacing w:before="120" w:after="120"/>
        <w:ind w:left="-600" w:right="-728"/>
        <w:jc w:val="both"/>
        <w:rPr>
          <w:sz w:val="24"/>
          <w:szCs w:val="24"/>
        </w:rPr>
      </w:pPr>
      <w:r w:rsidRPr="00A21D12">
        <w:rPr>
          <w:sz w:val="24"/>
          <w:szCs w:val="24"/>
        </w:rPr>
        <w:t>L</w:t>
      </w:r>
      <w:r>
        <w:rPr>
          <w:sz w:val="24"/>
          <w:szCs w:val="24"/>
        </w:rPr>
        <w:t xml:space="preserve">es </w:t>
      </w:r>
      <w:r w:rsidRPr="00A21D12">
        <w:rPr>
          <w:sz w:val="24"/>
          <w:szCs w:val="24"/>
        </w:rPr>
        <w:t>étude</w:t>
      </w:r>
      <w:r>
        <w:rPr>
          <w:sz w:val="24"/>
          <w:szCs w:val="24"/>
        </w:rPr>
        <w:t>s</w:t>
      </w:r>
      <w:r w:rsidRPr="00A21D12">
        <w:rPr>
          <w:sz w:val="24"/>
          <w:szCs w:val="24"/>
        </w:rPr>
        <w:t xml:space="preserve"> d'exécution, dont l'approbation par le Maître d'Œuvre est un préalable à toute commande de matériel et à tout début d'exécution des travaux, comprendr</w:t>
      </w:r>
      <w:r>
        <w:rPr>
          <w:sz w:val="24"/>
          <w:szCs w:val="24"/>
        </w:rPr>
        <w:t xml:space="preserve">ont notamment </w:t>
      </w:r>
      <w:r w:rsidRPr="00A21D12">
        <w:rPr>
          <w:sz w:val="24"/>
          <w:szCs w:val="24"/>
        </w:rPr>
        <w:t>les éléments suivants:</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 xml:space="preserve">notes de calcul justifiant les sections des câbles, </w:t>
      </w:r>
    </w:p>
    <w:p w:rsidR="00F26479" w:rsidRPr="00A21D12"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notes de calcul relatives au démarrage des moteurs électriques, précisant en particulier le courant de démarrage et la chute de tension entraînée dans le cas le plus défavorable;</w:t>
      </w:r>
    </w:p>
    <w:p w:rsidR="00F26479"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21D12">
        <w:rPr>
          <w:rFonts w:cs="Tahoma"/>
          <w:color w:val="000000"/>
          <w:spacing w:val="-2"/>
          <w:sz w:val="24"/>
          <w:szCs w:val="24"/>
        </w:rPr>
        <w:t>spécifications détaillées de toutes les fournitures.</w:t>
      </w:r>
    </w:p>
    <w:p w:rsidR="00F26479" w:rsidRPr="00C7577E"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spacing w:val="-2"/>
          <w:sz w:val="24"/>
          <w:szCs w:val="24"/>
        </w:rPr>
      </w:pPr>
      <w:r w:rsidRPr="00C7577E">
        <w:rPr>
          <w:rFonts w:cs="Tahoma"/>
          <w:spacing w:val="-2"/>
          <w:sz w:val="24"/>
          <w:szCs w:val="24"/>
        </w:rPr>
        <w:t>Courbes caractéristiques de la pompe à fournir.</w:t>
      </w:r>
    </w:p>
    <w:p w:rsidR="00F26479"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spacing w:val="-2"/>
          <w:sz w:val="24"/>
          <w:szCs w:val="24"/>
        </w:rPr>
      </w:pPr>
      <w:r w:rsidRPr="00C7577E">
        <w:rPr>
          <w:rFonts w:cs="Tahoma"/>
          <w:spacing w:val="-2"/>
          <w:sz w:val="24"/>
          <w:szCs w:val="24"/>
        </w:rPr>
        <w:t>Courbes caractéristiques des différentes combinaisons formées par le groupe proposé et les groupes existants.</w:t>
      </w:r>
    </w:p>
    <w:p w:rsidR="00F26479" w:rsidRDefault="00F26479" w:rsidP="00946E9F">
      <w:pPr>
        <w:tabs>
          <w:tab w:val="left" w:pos="-720"/>
          <w:tab w:val="left" w:pos="-200"/>
          <w:tab w:val="left" w:pos="0"/>
        </w:tabs>
        <w:suppressAutoHyphens/>
        <w:spacing w:before="120" w:after="120"/>
        <w:ind w:right="-828"/>
        <w:jc w:val="both"/>
        <w:rPr>
          <w:rFonts w:cs="Tahoma"/>
          <w:spacing w:val="-2"/>
          <w:sz w:val="24"/>
          <w:szCs w:val="24"/>
        </w:rPr>
      </w:pPr>
      <w:r>
        <w:rPr>
          <w:rFonts w:cs="Tahoma"/>
          <w:spacing w:val="-2"/>
          <w:sz w:val="24"/>
          <w:szCs w:val="24"/>
        </w:rPr>
        <w:t xml:space="preserve">Les études des régimes hydrauliques (permanents et transitoires) ont pour objet principal de dresser l’état de la protection des ouvrages de production de la station de pompage (adductions aspiration et refoulement, pompes …etc.) et devront être menées par la réalisation de simulation moyennant des logiciels adaptés et reconnus pour le calcul des coups de bélier dans les réseaux en charge. Elles </w:t>
      </w:r>
      <w:r>
        <w:rPr>
          <w:rFonts w:cs="Tahoma"/>
          <w:spacing w:val="-2"/>
          <w:sz w:val="24"/>
          <w:szCs w:val="24"/>
        </w:rPr>
        <w:lastRenderedPageBreak/>
        <w:t xml:space="preserve">devront être menées dans les conditions extrêmes de remplissage de la retenue du barrage et dans les configurations de fonctionnement les plus défavorables tenant en compte les temps d’ouvertures et de fermetures des vannes anti-béliers lors de démarrage de groupes de pompage ou en cas de déclenchement de la station de pompage suite à une rupture de l’alimentation en énergie électrique.   </w:t>
      </w:r>
    </w:p>
    <w:p w:rsidR="00F26479" w:rsidRDefault="00F26479" w:rsidP="00A21D12">
      <w:pPr>
        <w:pStyle w:val="Sous-titre"/>
        <w:spacing w:before="120" w:after="120"/>
        <w:ind w:left="-600"/>
        <w:jc w:val="left"/>
        <w:outlineLvl w:val="0"/>
        <w:rPr>
          <w:rFonts w:ascii="Calibri" w:hAnsi="Calibri"/>
        </w:rPr>
      </w:pPr>
      <w:bookmarkStart w:id="78" w:name="_Toc327953308"/>
      <w:bookmarkStart w:id="79" w:name="_Toc384747993"/>
    </w:p>
    <w:p w:rsidR="00F26479" w:rsidRPr="00B40640" w:rsidRDefault="00F26479" w:rsidP="00A21D12">
      <w:pPr>
        <w:pStyle w:val="Sous-titre"/>
        <w:spacing w:before="120" w:after="120"/>
        <w:ind w:left="-600"/>
        <w:jc w:val="left"/>
        <w:outlineLvl w:val="0"/>
        <w:rPr>
          <w:rFonts w:ascii="Calibri" w:hAnsi="Calibri"/>
          <w:b/>
          <w:bCs/>
        </w:rPr>
      </w:pPr>
      <w:r w:rsidRPr="00B40640">
        <w:rPr>
          <w:rFonts w:ascii="Calibri" w:hAnsi="Calibri"/>
          <w:b/>
          <w:bCs/>
        </w:rPr>
        <w:t>ARTICLE 4 : LIVRAISON DES FOURNITURES</w:t>
      </w:r>
      <w:bookmarkEnd w:id="78"/>
      <w:bookmarkEnd w:id="79"/>
      <w:r w:rsidRPr="00B40640">
        <w:rPr>
          <w:rFonts w:ascii="Calibri" w:hAnsi="Calibri"/>
          <w:b/>
          <w:bCs/>
        </w:rPr>
        <w:t xml:space="preserve"> </w:t>
      </w:r>
    </w:p>
    <w:p w:rsidR="00F26479" w:rsidRPr="00A21D12" w:rsidRDefault="00F26479" w:rsidP="00A21D12">
      <w:pPr>
        <w:spacing w:before="120" w:after="120"/>
        <w:ind w:left="-600" w:right="-728"/>
        <w:jc w:val="both"/>
        <w:rPr>
          <w:sz w:val="24"/>
          <w:szCs w:val="24"/>
        </w:rPr>
      </w:pPr>
      <w:r w:rsidRPr="00A21D12">
        <w:rPr>
          <w:sz w:val="24"/>
          <w:szCs w:val="24"/>
        </w:rPr>
        <w:t>Préalablement à toute livraison de matériel sur le site, l'Entreprise doit solliciter l'accord du Maître d'Œuvre à qui elle soumettra un document précisant la date prévue de livraison et la liste du matériel. La livraison du matériel s'effectue sous la responsabilité de l'Entreprise.</w:t>
      </w:r>
    </w:p>
    <w:p w:rsidR="00F26479" w:rsidRPr="00A21D12" w:rsidRDefault="00F26479" w:rsidP="00A21D12">
      <w:pPr>
        <w:spacing w:before="120" w:after="120"/>
        <w:ind w:left="-600" w:right="-728"/>
        <w:jc w:val="both"/>
        <w:rPr>
          <w:sz w:val="24"/>
          <w:szCs w:val="24"/>
        </w:rPr>
      </w:pPr>
      <w:bookmarkStart w:id="80" w:name="_Toc327953309"/>
    </w:p>
    <w:p w:rsidR="00F26479" w:rsidRPr="00B40640" w:rsidRDefault="00F26479" w:rsidP="00A21D12">
      <w:pPr>
        <w:pStyle w:val="Sous-titre"/>
        <w:spacing w:before="120" w:after="120"/>
        <w:ind w:left="-600"/>
        <w:jc w:val="left"/>
        <w:outlineLvl w:val="0"/>
        <w:rPr>
          <w:rFonts w:ascii="Calibri" w:hAnsi="Calibri"/>
          <w:b/>
          <w:bCs/>
        </w:rPr>
      </w:pPr>
      <w:bookmarkStart w:id="81" w:name="_Toc384747994"/>
      <w:r w:rsidRPr="00B40640">
        <w:rPr>
          <w:rFonts w:ascii="Calibri" w:hAnsi="Calibri"/>
          <w:b/>
          <w:bCs/>
        </w:rPr>
        <w:t>ARTICLE 5 : REMISE EN ETAT DES LIEUX</w:t>
      </w:r>
      <w:bookmarkEnd w:id="80"/>
      <w:bookmarkEnd w:id="81"/>
      <w:r w:rsidRPr="00B40640">
        <w:rPr>
          <w:rFonts w:ascii="Calibri" w:hAnsi="Calibri"/>
          <w:b/>
          <w:bCs/>
        </w:rPr>
        <w:t xml:space="preserve"> </w:t>
      </w:r>
    </w:p>
    <w:p w:rsidR="00F26479" w:rsidRPr="00A21D12" w:rsidRDefault="00F26479" w:rsidP="00A21D12">
      <w:pPr>
        <w:spacing w:before="120" w:after="120"/>
        <w:ind w:left="-600" w:right="-728"/>
        <w:jc w:val="both"/>
        <w:rPr>
          <w:sz w:val="24"/>
          <w:szCs w:val="24"/>
        </w:rPr>
      </w:pPr>
      <w:r w:rsidRPr="00A21D12">
        <w:rPr>
          <w:sz w:val="24"/>
          <w:szCs w:val="24"/>
        </w:rPr>
        <w:t>Après achèvement de ses travaux, l'Entreprise doit remettre tous les locaux lieux d’interventions à leurs état initial et  enlever les matériaux en excédent, les gravats provenant de ses travaux, les échafaudages, etc..., et procéder au nettoyage de son chantier préalablement à la réception provisoire.</w:t>
      </w:r>
    </w:p>
    <w:p w:rsidR="00F26479" w:rsidRDefault="00F26479" w:rsidP="00A2546D">
      <w:pPr>
        <w:pStyle w:val="Sous-titre"/>
        <w:tabs>
          <w:tab w:val="left" w:pos="400"/>
        </w:tabs>
        <w:ind w:right="-728"/>
        <w:jc w:val="left"/>
        <w:outlineLvl w:val="0"/>
        <w:rPr>
          <w:rFonts w:ascii="Calibri" w:hAnsi="Calibri" w:cs="Tahoma"/>
          <w:color w:val="000000"/>
        </w:rPr>
      </w:pPr>
      <w:bookmarkStart w:id="82" w:name="_Toc327953310"/>
      <w:bookmarkStart w:id="83" w:name="_Toc372719265"/>
      <w:bookmarkStart w:id="84" w:name="_Toc384747995"/>
    </w:p>
    <w:p w:rsidR="00F26479" w:rsidRDefault="00F26479" w:rsidP="00A2546D">
      <w:pPr>
        <w:pStyle w:val="Sous-titre"/>
        <w:tabs>
          <w:tab w:val="left" w:pos="400"/>
        </w:tabs>
        <w:ind w:right="-728"/>
        <w:jc w:val="left"/>
        <w:outlineLvl w:val="0"/>
        <w:rPr>
          <w:rFonts w:ascii="Calibri" w:hAnsi="Calibri" w:cs="Tahoma"/>
          <w:color w:val="000000"/>
        </w:rPr>
      </w:pPr>
    </w:p>
    <w:p w:rsidR="00F26479" w:rsidRDefault="00F26479" w:rsidP="00A2546D">
      <w:pPr>
        <w:pStyle w:val="Sous-titre"/>
        <w:tabs>
          <w:tab w:val="left" w:pos="400"/>
        </w:tabs>
        <w:ind w:right="-728"/>
        <w:jc w:val="left"/>
        <w:outlineLvl w:val="0"/>
        <w:rPr>
          <w:rFonts w:ascii="Calibri" w:hAnsi="Calibri" w:cs="Tahoma"/>
          <w:color w:val="000000"/>
        </w:rPr>
      </w:pPr>
    </w:p>
    <w:p w:rsidR="00F26479" w:rsidRPr="00B40640" w:rsidRDefault="00F26479" w:rsidP="00A2546D">
      <w:pPr>
        <w:pStyle w:val="Sous-titre"/>
        <w:tabs>
          <w:tab w:val="left" w:pos="400"/>
        </w:tabs>
        <w:ind w:right="-728"/>
        <w:outlineLvl w:val="0"/>
        <w:rPr>
          <w:rFonts w:ascii="Calibri" w:hAnsi="Calibri" w:cs="Tahoma"/>
          <w:b/>
          <w:bCs/>
          <w:color w:val="000000"/>
        </w:rPr>
      </w:pPr>
      <w:r w:rsidRPr="00B40640">
        <w:rPr>
          <w:rFonts w:ascii="Calibri" w:hAnsi="Calibri" w:cs="Tahoma"/>
          <w:b/>
          <w:bCs/>
          <w:color w:val="000000"/>
        </w:rPr>
        <w:t>CHAPITRE -9-: MODE  D'EXECUTION DES TRAVAUX</w:t>
      </w:r>
      <w:bookmarkEnd w:id="82"/>
      <w:bookmarkEnd w:id="83"/>
      <w:bookmarkEnd w:id="84"/>
    </w:p>
    <w:p w:rsidR="00F26479" w:rsidRDefault="00F26479" w:rsidP="002C40D0">
      <w:pPr>
        <w:tabs>
          <w:tab w:val="center" w:pos="4513"/>
        </w:tabs>
        <w:suppressAutoHyphens/>
        <w:spacing w:before="120" w:after="120"/>
        <w:rPr>
          <w:rFonts w:cs="Tahoma"/>
          <w:b/>
          <w:sz w:val="24"/>
          <w:szCs w:val="24"/>
        </w:rPr>
      </w:pPr>
    </w:p>
    <w:p w:rsidR="00F26479" w:rsidRPr="00B40640" w:rsidRDefault="00F26479" w:rsidP="0066689F">
      <w:pPr>
        <w:pStyle w:val="Sous-titre"/>
        <w:spacing w:before="120" w:after="120"/>
        <w:ind w:left="-600"/>
        <w:jc w:val="left"/>
        <w:outlineLvl w:val="0"/>
        <w:rPr>
          <w:rFonts w:ascii="Calibri" w:hAnsi="Calibri"/>
          <w:b/>
          <w:bCs/>
        </w:rPr>
      </w:pPr>
      <w:bookmarkStart w:id="85" w:name="_Toc384747996"/>
      <w:r w:rsidRPr="00B40640">
        <w:rPr>
          <w:rFonts w:ascii="Calibri" w:hAnsi="Calibri"/>
          <w:b/>
          <w:bCs/>
        </w:rPr>
        <w:t>ARTICLE 1 : PRESCRIPTIONS DIVERSES.</w:t>
      </w:r>
      <w:bookmarkEnd w:id="85"/>
    </w:p>
    <w:p w:rsidR="00F26479" w:rsidRPr="0066689F" w:rsidRDefault="00F26479" w:rsidP="0066689F">
      <w:pPr>
        <w:pStyle w:val="Corpsdetexte"/>
        <w:spacing w:after="120"/>
        <w:ind w:left="-600" w:right="-726"/>
        <w:rPr>
          <w:rFonts w:ascii="Calibri" w:hAnsi="Calibri"/>
          <w:b/>
          <w:bCs/>
          <w:color w:val="000000"/>
        </w:rPr>
      </w:pPr>
      <w:r w:rsidRPr="0066689F">
        <w:rPr>
          <w:rFonts w:ascii="Calibri" w:hAnsi="Calibri"/>
          <w:b/>
          <w:bCs/>
          <w:color w:val="000000"/>
        </w:rPr>
        <w:t>1 – Conditions générales d’exécution des travaux:</w:t>
      </w:r>
    </w:p>
    <w:p w:rsidR="00F26479" w:rsidRPr="005075FF" w:rsidRDefault="00F26479" w:rsidP="0066689F">
      <w:pPr>
        <w:spacing w:before="120" w:after="120"/>
        <w:ind w:left="-600" w:right="-728"/>
        <w:jc w:val="both"/>
        <w:rPr>
          <w:sz w:val="24"/>
          <w:szCs w:val="24"/>
        </w:rPr>
      </w:pPr>
      <w:r w:rsidRPr="005075FF">
        <w:rPr>
          <w:sz w:val="24"/>
          <w:szCs w:val="24"/>
        </w:rPr>
        <w:t>Tous les travaux devront être exécutés suivant les règles de l’art et satisfaire aux exigences de leur destination. Ils devront être réalisés très proprement et avec le plus grand soin et correspondre dans leurs formes, dimensions, qualités, aspects et dispositions aux prescriptions du Maître d’Ouvrage ainsi qu’aux plans et dessins agréés par lui.</w:t>
      </w:r>
    </w:p>
    <w:p w:rsidR="00F26479" w:rsidRPr="005075FF" w:rsidRDefault="00F26479" w:rsidP="0066689F">
      <w:pPr>
        <w:spacing w:before="120" w:after="120"/>
        <w:ind w:left="-600" w:right="-728"/>
        <w:jc w:val="both"/>
        <w:rPr>
          <w:sz w:val="24"/>
          <w:szCs w:val="24"/>
        </w:rPr>
      </w:pPr>
      <w:r w:rsidRPr="005075FF">
        <w:rPr>
          <w:sz w:val="24"/>
          <w:szCs w:val="24"/>
        </w:rPr>
        <w:t>Les travaux comprennent toutes fournitures, façons et tous transports nécessaires à la réalisation des ouvrages définis dans le présent CCTP, en parfaite état et ordre de marche.</w:t>
      </w:r>
    </w:p>
    <w:p w:rsidR="00F26479" w:rsidRDefault="00F26479" w:rsidP="0066689F">
      <w:pPr>
        <w:spacing w:before="120" w:after="120"/>
        <w:ind w:left="-600" w:right="-728"/>
        <w:jc w:val="both"/>
        <w:rPr>
          <w:sz w:val="24"/>
          <w:szCs w:val="24"/>
        </w:rPr>
      </w:pPr>
      <w:r w:rsidRPr="005075FF">
        <w:rPr>
          <w:sz w:val="24"/>
          <w:szCs w:val="24"/>
        </w:rPr>
        <w:t>Tous les ouvrages seront exécutes dans les règles de l'art conformément à la réglementation en vigueur et suivant les définitions et les descriptions du présent marché.</w:t>
      </w:r>
    </w:p>
    <w:p w:rsidR="00F26479" w:rsidRPr="0066689F" w:rsidRDefault="00F26479" w:rsidP="0066689F">
      <w:pPr>
        <w:spacing w:before="120" w:after="120"/>
        <w:ind w:left="-600" w:right="-728"/>
        <w:jc w:val="both"/>
        <w:rPr>
          <w:sz w:val="24"/>
          <w:szCs w:val="24"/>
        </w:rPr>
      </w:pPr>
      <w:r w:rsidRPr="0066689F">
        <w:rPr>
          <w:sz w:val="24"/>
          <w:szCs w:val="24"/>
        </w:rPr>
        <w:t>L’entrepreneur doit fournir un dossier d’exécution comprenant les études et les notes de calcul, justifiant le choix de l’ensemble des équipements à installer.</w:t>
      </w:r>
    </w:p>
    <w:p w:rsidR="00F26479" w:rsidRPr="0066689F" w:rsidRDefault="00F26479" w:rsidP="0066689F">
      <w:pPr>
        <w:spacing w:before="120" w:after="120"/>
        <w:ind w:left="-600" w:right="-728"/>
        <w:jc w:val="both"/>
        <w:rPr>
          <w:sz w:val="24"/>
          <w:szCs w:val="24"/>
        </w:rPr>
      </w:pPr>
      <w:r w:rsidRPr="0066689F">
        <w:rPr>
          <w:sz w:val="24"/>
          <w:szCs w:val="24"/>
        </w:rPr>
        <w:t>Tous les matériels, fournitures et accessoires divers, fournis par l’entreprise, seront neufs et de première qualité, construits suivant les règles de l’art, conforment à la réglementation et aux normes en vigueurs et répondant aux derniers progrès de la technique, de manière à présenter les meilleures conditions de sécurité et de fonctionnement. Ils seront largement dimensionnés, de manière à présenter un coefficient de sécurité élevé à tous égards.</w:t>
      </w:r>
    </w:p>
    <w:p w:rsidR="00F26479" w:rsidRPr="005075FF" w:rsidRDefault="00F26479" w:rsidP="0066689F">
      <w:pPr>
        <w:spacing w:before="120" w:after="120"/>
        <w:ind w:left="-600" w:right="-728"/>
        <w:jc w:val="both"/>
        <w:rPr>
          <w:sz w:val="24"/>
          <w:szCs w:val="24"/>
        </w:rPr>
      </w:pPr>
      <w:r w:rsidRPr="005075FF">
        <w:rPr>
          <w:sz w:val="24"/>
          <w:szCs w:val="24"/>
        </w:rPr>
        <w:lastRenderedPageBreak/>
        <w:t xml:space="preserve">En rappel et en complément des documents auxquels il peut être fait références, les entreprises se conformeront en particulier aux documents, normes, règlements marocains et européens  relatifs aux exigences de sécurité et d’hygiène. </w:t>
      </w:r>
    </w:p>
    <w:p w:rsidR="00F26479" w:rsidRPr="005075FF" w:rsidRDefault="00F26479" w:rsidP="0066689F">
      <w:pPr>
        <w:spacing w:before="120" w:after="120"/>
        <w:ind w:left="-600" w:right="-728"/>
        <w:jc w:val="both"/>
        <w:rPr>
          <w:sz w:val="24"/>
          <w:szCs w:val="24"/>
        </w:rPr>
      </w:pPr>
      <w:r w:rsidRPr="005075FF">
        <w:rPr>
          <w:sz w:val="24"/>
          <w:szCs w:val="24"/>
        </w:rPr>
        <w:t xml:space="preserve">L'entrepreneur </w:t>
      </w:r>
      <w:r>
        <w:rPr>
          <w:sz w:val="24"/>
          <w:szCs w:val="24"/>
        </w:rPr>
        <w:t xml:space="preserve">est </w:t>
      </w:r>
      <w:r w:rsidRPr="005075FF">
        <w:rPr>
          <w:sz w:val="24"/>
          <w:szCs w:val="24"/>
        </w:rPr>
        <w:t xml:space="preserve">tenu de constater sur place l'état des constructions actuelles et prévoir toutes les sujétions conséquentes à l'exécution de ces travaux en vue d’assurer la sécurité totale des ouvrages et des personnes. </w:t>
      </w:r>
    </w:p>
    <w:p w:rsidR="00F26479" w:rsidRPr="005075FF" w:rsidRDefault="00F26479" w:rsidP="0066689F">
      <w:pPr>
        <w:spacing w:before="120" w:after="120"/>
        <w:ind w:left="-600" w:right="-728"/>
        <w:jc w:val="both"/>
        <w:rPr>
          <w:sz w:val="24"/>
          <w:szCs w:val="24"/>
        </w:rPr>
      </w:pPr>
      <w:r w:rsidRPr="005075FF">
        <w:rPr>
          <w:sz w:val="24"/>
          <w:szCs w:val="24"/>
        </w:rPr>
        <w:t>L'Entrepreneur est réputé, pour l'exécution des travaux, avoir préalablement à la remise de son offre, procédé à une visite détaillée du terrain et pris parfaite connaissance de toutes les conditions physiques et de toutes les sujétions relatives aux lieux des travaux, aux accès et aux abords et à la nature des travaux ainsi qu'à l'organisation du fonctionnement du chantier (moyens de communication et de transports, stockage des matériaux sur chantier, ressources en mains d'œuvre, installations de chantier, éloignement des décharges publiques, etc...) pour se rendre compte de l’ampleur et des difficultés des ouvrages à réaliser.</w:t>
      </w:r>
    </w:p>
    <w:p w:rsidR="00F26479" w:rsidRPr="005075FF" w:rsidRDefault="00F26479" w:rsidP="0066689F">
      <w:pPr>
        <w:spacing w:before="120" w:after="120"/>
        <w:ind w:left="-600" w:right="-728"/>
        <w:jc w:val="both"/>
        <w:rPr>
          <w:sz w:val="24"/>
          <w:szCs w:val="24"/>
        </w:rPr>
      </w:pPr>
      <w:r w:rsidRPr="005075FF">
        <w:rPr>
          <w:sz w:val="24"/>
          <w:szCs w:val="24"/>
        </w:rPr>
        <w:t>L'Entrepreneur reconnaît disposer de tous les éléments nécessaires pour assurer ses engagements; il déclare avoir une parfaite connaissance des travaux à réaliser, il accepte, en toute liberté, sans réserve, de prendre l'entière responsabilité de l’exécution des travaux conformément aux prescriptions du présent document, aux normes en vigueurs et aux règles de l’art.</w:t>
      </w:r>
    </w:p>
    <w:p w:rsidR="00F26479" w:rsidRPr="005075FF" w:rsidRDefault="00F26479" w:rsidP="0066689F">
      <w:pPr>
        <w:spacing w:before="120" w:after="120"/>
        <w:ind w:left="-600" w:right="-728"/>
        <w:jc w:val="both"/>
        <w:rPr>
          <w:sz w:val="24"/>
          <w:szCs w:val="24"/>
        </w:rPr>
      </w:pPr>
      <w:r w:rsidRPr="005075FF">
        <w:rPr>
          <w:sz w:val="24"/>
          <w:szCs w:val="24"/>
        </w:rPr>
        <w:t>Les travaux seront exécutés de manière à ne pas perturber les installations en service ni compromettre la sécurité de fonctionnement des installations, si besoin est, pendant les jours fériés en accord avec l</w:t>
      </w:r>
      <w:r>
        <w:rPr>
          <w:sz w:val="24"/>
          <w:szCs w:val="24"/>
        </w:rPr>
        <w:t>e maitre d’œuvre</w:t>
      </w:r>
      <w:r w:rsidRPr="005075FF">
        <w:rPr>
          <w:sz w:val="24"/>
          <w:szCs w:val="24"/>
        </w:rPr>
        <w:t>.</w:t>
      </w:r>
    </w:p>
    <w:p w:rsidR="00F26479" w:rsidRPr="00BC778F" w:rsidRDefault="00F26479" w:rsidP="0066689F">
      <w:pPr>
        <w:spacing w:before="120" w:after="120"/>
        <w:ind w:left="-600" w:right="-728"/>
        <w:jc w:val="both"/>
        <w:rPr>
          <w:sz w:val="24"/>
          <w:szCs w:val="24"/>
        </w:rPr>
      </w:pPr>
      <w:r w:rsidRPr="005075FF">
        <w:rPr>
          <w:sz w:val="24"/>
          <w:szCs w:val="24"/>
        </w:rPr>
        <w:t xml:space="preserve">Les matériaux </w:t>
      </w:r>
      <w:r>
        <w:rPr>
          <w:sz w:val="24"/>
          <w:szCs w:val="24"/>
        </w:rPr>
        <w:t xml:space="preserve">et équipements </w:t>
      </w:r>
      <w:r w:rsidRPr="005075FF">
        <w:rPr>
          <w:sz w:val="24"/>
          <w:szCs w:val="24"/>
        </w:rPr>
        <w:t>mis en œuvre devront correspondre aux spécifications des normes dont ils font l'objet.</w:t>
      </w:r>
      <w:r>
        <w:rPr>
          <w:sz w:val="24"/>
          <w:szCs w:val="24"/>
        </w:rPr>
        <w:t xml:space="preserve"> </w:t>
      </w:r>
      <w:r w:rsidRPr="00BC778F">
        <w:rPr>
          <w:sz w:val="24"/>
          <w:szCs w:val="24"/>
        </w:rPr>
        <w:t>Ils seront neuf, robuste et de dernière génération.</w:t>
      </w:r>
    </w:p>
    <w:p w:rsidR="00F26479" w:rsidRPr="003C5A91" w:rsidRDefault="00F26479" w:rsidP="0066689F">
      <w:pPr>
        <w:spacing w:before="120" w:after="120"/>
        <w:ind w:left="-600" w:right="-728"/>
        <w:jc w:val="both"/>
        <w:rPr>
          <w:sz w:val="24"/>
          <w:szCs w:val="24"/>
        </w:rPr>
      </w:pPr>
      <w:r w:rsidRPr="003C5A91">
        <w:rPr>
          <w:sz w:val="24"/>
          <w:szCs w:val="24"/>
        </w:rPr>
        <w:t>L'entrepreneur devra prévoir les moyens de manutention ainsi que l’outillage ordinaire et spécial nécessaires pour la dépose et la pose des nouveaux équipements. Le pont roulant existant d’une capacité de 16 Tonnes sera mis à la disposition de l’entrepreneur. Toutefois, en cas de défaillance du pont roulant existant, l’entreprise doit prendre à sa charge les dispositions nécessaires pour assurer les travaux de manutention.</w:t>
      </w:r>
    </w:p>
    <w:p w:rsidR="00F26479" w:rsidRPr="003C5A91" w:rsidRDefault="00F26479" w:rsidP="0066689F">
      <w:pPr>
        <w:spacing w:before="120" w:after="120"/>
        <w:ind w:left="-600" w:right="-728"/>
        <w:jc w:val="both"/>
        <w:rPr>
          <w:sz w:val="24"/>
          <w:szCs w:val="24"/>
        </w:rPr>
      </w:pPr>
      <w:r w:rsidRPr="003C5A91">
        <w:rPr>
          <w:sz w:val="24"/>
          <w:szCs w:val="24"/>
        </w:rPr>
        <w:t>Le poids unitaire des équipements à fournir (moteurs, pompe, etc…) doit respecter la capacité du pont roulant existant.</w:t>
      </w:r>
    </w:p>
    <w:p w:rsidR="00F26479" w:rsidRPr="00BC778F" w:rsidRDefault="00F26479" w:rsidP="0066689F">
      <w:pPr>
        <w:spacing w:before="120" w:after="120"/>
        <w:ind w:left="-600" w:right="-728"/>
        <w:jc w:val="both"/>
        <w:rPr>
          <w:sz w:val="24"/>
          <w:szCs w:val="24"/>
        </w:rPr>
      </w:pPr>
      <w:r w:rsidRPr="00BC778F">
        <w:rPr>
          <w:sz w:val="24"/>
          <w:szCs w:val="24"/>
        </w:rPr>
        <w:t>L’entrepreneur a à sa charge tous les travaux de raccordement, d’adaptation ainsi que tous accessoires de pose nécessaires au parfait achèvement des travaux.</w:t>
      </w:r>
    </w:p>
    <w:p w:rsidR="00F26479" w:rsidRPr="00BC778F" w:rsidRDefault="00F26479" w:rsidP="0066689F">
      <w:pPr>
        <w:spacing w:before="120" w:after="120"/>
        <w:ind w:left="-600" w:right="-728"/>
        <w:jc w:val="both"/>
        <w:rPr>
          <w:sz w:val="24"/>
          <w:szCs w:val="24"/>
        </w:rPr>
      </w:pPr>
      <w:r w:rsidRPr="00BC778F">
        <w:rPr>
          <w:sz w:val="24"/>
          <w:szCs w:val="24"/>
        </w:rPr>
        <w:t>L’entrepreneur a à sa charge le raccordement aux réseaux généraux de mise à la terre</w:t>
      </w:r>
      <w:r>
        <w:rPr>
          <w:sz w:val="24"/>
          <w:szCs w:val="24"/>
        </w:rPr>
        <w:t>,</w:t>
      </w:r>
      <w:r w:rsidRPr="00BC778F">
        <w:rPr>
          <w:sz w:val="24"/>
          <w:szCs w:val="24"/>
        </w:rPr>
        <w:t xml:space="preserve"> de toutes les masses, machines, charpente, chemin de </w:t>
      </w:r>
      <w:r>
        <w:rPr>
          <w:sz w:val="24"/>
          <w:szCs w:val="24"/>
        </w:rPr>
        <w:t xml:space="preserve">câbles </w:t>
      </w:r>
      <w:r w:rsidRPr="00BC778F">
        <w:rPr>
          <w:sz w:val="24"/>
          <w:szCs w:val="24"/>
        </w:rPr>
        <w:t xml:space="preserve">exécutés dans le cadre de ce marché. </w:t>
      </w:r>
      <w:r>
        <w:rPr>
          <w:sz w:val="24"/>
          <w:szCs w:val="24"/>
        </w:rPr>
        <w:t>L</w:t>
      </w:r>
      <w:r w:rsidRPr="00BC778F">
        <w:rPr>
          <w:sz w:val="24"/>
          <w:szCs w:val="24"/>
        </w:rPr>
        <w:t xml:space="preserve">e circuit de terre sera d’une continuité parfaite et sera disposé à l’abri des détériorations mécaniques ou chimiques.    </w:t>
      </w:r>
    </w:p>
    <w:p w:rsidR="00F26479" w:rsidRPr="00383397" w:rsidRDefault="00F26479" w:rsidP="0066689F">
      <w:pPr>
        <w:spacing w:before="120" w:after="120"/>
        <w:ind w:left="-600" w:right="-728"/>
        <w:jc w:val="both"/>
        <w:rPr>
          <w:sz w:val="24"/>
          <w:szCs w:val="24"/>
        </w:rPr>
      </w:pPr>
      <w:r w:rsidRPr="00BC778F">
        <w:rPr>
          <w:sz w:val="24"/>
          <w:szCs w:val="24"/>
        </w:rPr>
        <w:t xml:space="preserve">Tous les </w:t>
      </w:r>
      <w:r>
        <w:rPr>
          <w:sz w:val="24"/>
          <w:szCs w:val="24"/>
        </w:rPr>
        <w:t xml:space="preserve">équipements </w:t>
      </w:r>
      <w:r w:rsidRPr="00BC778F">
        <w:rPr>
          <w:sz w:val="24"/>
          <w:szCs w:val="24"/>
        </w:rPr>
        <w:t xml:space="preserve">seront munis de tous les panneaux et plaques signalétiques </w:t>
      </w:r>
      <w:r>
        <w:rPr>
          <w:sz w:val="24"/>
          <w:szCs w:val="24"/>
        </w:rPr>
        <w:t xml:space="preserve">habituelles. Notamment les </w:t>
      </w:r>
      <w:r w:rsidRPr="00383397">
        <w:rPr>
          <w:sz w:val="24"/>
          <w:szCs w:val="24"/>
        </w:rPr>
        <w:t>plaques sign</w:t>
      </w:r>
      <w:r>
        <w:rPr>
          <w:sz w:val="24"/>
          <w:szCs w:val="24"/>
        </w:rPr>
        <w:t>alétiques indiquant le nom</w:t>
      </w:r>
      <w:r w:rsidRPr="00383397">
        <w:rPr>
          <w:sz w:val="24"/>
          <w:szCs w:val="24"/>
        </w:rPr>
        <w:t xml:space="preserve"> du constructeur, le numéro de fabrication, l’année de mise en service, le numéro d’ordre dans l’usine.</w:t>
      </w:r>
    </w:p>
    <w:p w:rsidR="00F26479" w:rsidRPr="0066689F" w:rsidRDefault="00F26479" w:rsidP="0066689F">
      <w:pPr>
        <w:spacing w:before="120" w:after="120"/>
        <w:ind w:left="-600" w:right="-728"/>
        <w:jc w:val="both"/>
        <w:rPr>
          <w:sz w:val="24"/>
          <w:szCs w:val="24"/>
        </w:rPr>
      </w:pPr>
      <w:r w:rsidRPr="0066689F">
        <w:rPr>
          <w:sz w:val="24"/>
          <w:szCs w:val="24"/>
        </w:rPr>
        <w:lastRenderedPageBreak/>
        <w:t>Les travaux de dépose seront exécutés avec le plus grand soin de manières à garder intact les équipements déposées.</w:t>
      </w:r>
    </w:p>
    <w:p w:rsidR="00F26479" w:rsidRPr="0066689F" w:rsidRDefault="00F26479" w:rsidP="0066689F">
      <w:pPr>
        <w:spacing w:before="120" w:after="120"/>
        <w:ind w:left="-600" w:right="-728"/>
        <w:jc w:val="both"/>
        <w:rPr>
          <w:sz w:val="24"/>
          <w:szCs w:val="24"/>
        </w:rPr>
      </w:pPr>
      <w:r w:rsidRPr="0066689F">
        <w:rPr>
          <w:sz w:val="24"/>
          <w:szCs w:val="24"/>
        </w:rPr>
        <w:t>Après démontage et déposes, L’entrepreneur devra établir un inventaire détaillé des équipements déposés. Le matériel récupérable sera emballé et déposé au lieu indiqué par l’ONEE Branche Eau, les produits non récupérables seront évacués à la décharge publique.</w:t>
      </w:r>
    </w:p>
    <w:p w:rsidR="00F26479" w:rsidRPr="0066689F" w:rsidRDefault="00F26479" w:rsidP="0066689F">
      <w:pPr>
        <w:spacing w:before="120" w:after="120"/>
        <w:ind w:left="-600" w:right="-728"/>
        <w:jc w:val="both"/>
        <w:rPr>
          <w:sz w:val="24"/>
          <w:szCs w:val="24"/>
        </w:rPr>
      </w:pPr>
      <w:r w:rsidRPr="0066689F">
        <w:rPr>
          <w:sz w:val="24"/>
          <w:szCs w:val="24"/>
        </w:rPr>
        <w:t xml:space="preserve">Les équipements devront être livrés avec les pièces de rechange spécifiques habituellement livré par les fabricants.  </w:t>
      </w:r>
    </w:p>
    <w:p w:rsidR="00F26479" w:rsidRPr="0066689F" w:rsidRDefault="00F26479" w:rsidP="0066689F">
      <w:pPr>
        <w:spacing w:before="120" w:after="120"/>
        <w:ind w:left="-600" w:right="-728"/>
        <w:jc w:val="both"/>
        <w:rPr>
          <w:sz w:val="24"/>
          <w:szCs w:val="24"/>
        </w:rPr>
      </w:pPr>
    </w:p>
    <w:p w:rsidR="00F26479" w:rsidRPr="0066689F" w:rsidRDefault="00F26479" w:rsidP="0066689F">
      <w:pPr>
        <w:pStyle w:val="Corpsdetexte"/>
        <w:spacing w:after="120"/>
        <w:ind w:left="-600" w:right="-726"/>
        <w:rPr>
          <w:rFonts w:ascii="Calibri" w:hAnsi="Calibri"/>
          <w:b/>
          <w:bCs/>
          <w:color w:val="000000"/>
        </w:rPr>
      </w:pPr>
      <w:r w:rsidRPr="0066689F">
        <w:rPr>
          <w:rFonts w:ascii="Calibri" w:hAnsi="Calibri"/>
          <w:b/>
          <w:bCs/>
          <w:color w:val="000000"/>
        </w:rPr>
        <w:t>2 – Conditions particulières d’exécution :</w:t>
      </w:r>
    </w:p>
    <w:p w:rsidR="00F26479" w:rsidRDefault="00F26479" w:rsidP="002848D9">
      <w:pPr>
        <w:spacing w:before="120" w:after="120"/>
        <w:ind w:left="-600" w:right="-728"/>
        <w:jc w:val="both"/>
        <w:rPr>
          <w:sz w:val="24"/>
          <w:szCs w:val="24"/>
        </w:rPr>
      </w:pPr>
      <w:r w:rsidRPr="002848D9">
        <w:rPr>
          <w:sz w:val="24"/>
          <w:szCs w:val="24"/>
        </w:rPr>
        <w:t>Les travaux se déroulant à l’intérieur d’ouvrages en exploitation, l’Entrepreneur doit prendre toutes les mesures nécessaires pour éviter toute perturbation du service. Aussi, le personnel de l’entreprise devra être équipé en moyens adéquats de sécurité pour réaliser les prestations demandés.</w:t>
      </w:r>
    </w:p>
    <w:p w:rsidR="00F26479" w:rsidRPr="002848D9" w:rsidRDefault="00F26479" w:rsidP="002848D9">
      <w:pPr>
        <w:spacing w:before="120" w:after="120"/>
        <w:ind w:left="-600" w:right="-728"/>
        <w:jc w:val="both"/>
        <w:rPr>
          <w:sz w:val="24"/>
          <w:szCs w:val="24"/>
        </w:rPr>
      </w:pPr>
      <w:r w:rsidRPr="002848D9">
        <w:rPr>
          <w:sz w:val="24"/>
          <w:szCs w:val="24"/>
        </w:rPr>
        <w:t xml:space="preserve"> </w:t>
      </w:r>
    </w:p>
    <w:p w:rsidR="00F26479" w:rsidRPr="002848D9" w:rsidRDefault="00F26479" w:rsidP="002848D9">
      <w:pPr>
        <w:pStyle w:val="Corpsdetexte"/>
        <w:spacing w:after="120"/>
        <w:ind w:left="-600" w:right="-726"/>
        <w:rPr>
          <w:rFonts w:ascii="Calibri" w:hAnsi="Calibri"/>
          <w:b/>
          <w:bCs/>
          <w:color w:val="000000"/>
        </w:rPr>
      </w:pPr>
      <w:r w:rsidRPr="002848D9">
        <w:rPr>
          <w:rFonts w:ascii="Calibri" w:hAnsi="Calibri"/>
          <w:b/>
          <w:bCs/>
          <w:color w:val="000000"/>
        </w:rPr>
        <w:t>3 – Obligation Contractuelle de l’entrepreneur :</w:t>
      </w:r>
    </w:p>
    <w:p w:rsidR="00F26479" w:rsidRPr="002848D9" w:rsidRDefault="00F26479" w:rsidP="002848D9">
      <w:pPr>
        <w:spacing w:before="120" w:after="120"/>
        <w:ind w:left="-600" w:right="-728"/>
        <w:jc w:val="both"/>
        <w:rPr>
          <w:sz w:val="24"/>
          <w:szCs w:val="24"/>
        </w:rPr>
      </w:pPr>
      <w:r w:rsidRPr="002848D9">
        <w:rPr>
          <w:sz w:val="24"/>
          <w:szCs w:val="24"/>
        </w:rPr>
        <w:t>L’entrepreneur reconnaît disposer de tous les éléments nécessaires pour assurer ses engagements et garantir la fiabilité des équipements fournis, elle déclare avoir une parfaite connaissance des lieux et des prestations demandées et qu’il accepte en toute liberté et sans réserve, de prendre l’entière responsabilité de cette livraison de fournitures et travaux qu’il aura à remettre à l’ONEE Branche Eau en parfait état de marché, sanctionnée par tous les essais et contrôles jugés utiles par ce dernier.</w:t>
      </w:r>
    </w:p>
    <w:p w:rsidR="00F26479" w:rsidRDefault="00F26479" w:rsidP="002848D9">
      <w:pPr>
        <w:spacing w:before="120" w:after="120"/>
        <w:ind w:left="-600" w:right="-728"/>
        <w:jc w:val="both"/>
        <w:rPr>
          <w:sz w:val="24"/>
          <w:szCs w:val="24"/>
        </w:rPr>
      </w:pPr>
      <w:r w:rsidRPr="002848D9">
        <w:rPr>
          <w:sz w:val="24"/>
          <w:szCs w:val="24"/>
        </w:rPr>
        <w:t>L’entrepreneur ne peut en aucun cas, formuler des réclamations basées sur une connaissance insuffisante des lieux et des prestations demandées.</w:t>
      </w:r>
    </w:p>
    <w:p w:rsidR="00F26479" w:rsidRPr="002848D9" w:rsidRDefault="00F26479" w:rsidP="002848D9">
      <w:pPr>
        <w:spacing w:before="120" w:after="120"/>
        <w:ind w:left="-600" w:right="-728"/>
        <w:jc w:val="both"/>
        <w:rPr>
          <w:sz w:val="24"/>
          <w:szCs w:val="24"/>
        </w:rPr>
      </w:pPr>
    </w:p>
    <w:p w:rsidR="00F26479" w:rsidRPr="002848D9" w:rsidRDefault="00F26479" w:rsidP="002848D9">
      <w:pPr>
        <w:pStyle w:val="Corpsdetexte"/>
        <w:spacing w:after="120"/>
        <w:ind w:left="-600" w:right="-726"/>
        <w:rPr>
          <w:rFonts w:ascii="Calibri" w:hAnsi="Calibri"/>
          <w:b/>
          <w:bCs/>
          <w:color w:val="000000"/>
        </w:rPr>
      </w:pPr>
      <w:r w:rsidRPr="002848D9">
        <w:rPr>
          <w:rFonts w:ascii="Calibri" w:hAnsi="Calibri"/>
          <w:b/>
          <w:bCs/>
          <w:color w:val="000000"/>
        </w:rPr>
        <w:t>4 – Déroulement des travaux :</w:t>
      </w:r>
    </w:p>
    <w:p w:rsidR="00F26479" w:rsidRPr="002848D9" w:rsidRDefault="00F26479" w:rsidP="002848D9">
      <w:pPr>
        <w:spacing w:before="120" w:after="120"/>
        <w:ind w:left="-600" w:right="-728"/>
        <w:jc w:val="both"/>
        <w:rPr>
          <w:sz w:val="24"/>
          <w:szCs w:val="24"/>
        </w:rPr>
      </w:pPr>
      <w:r w:rsidRPr="002848D9">
        <w:rPr>
          <w:sz w:val="24"/>
          <w:szCs w:val="24"/>
        </w:rPr>
        <w:t>Il est à préciser que compte tenu des contraintes d’exploitation, les opérations de démontage des équipements à déposer, le montage des nouveaux équipements à poser, doivent être programmées en concertation entre l’entreprise et l’ONEE Branche Eau. Aussi l’Entrepreneur est tenu de prendre toutes les dispositions nécessaires pour réaliser les travaux dans les délais impartis et d’arrêter en commun accord avec l’ONEE Branche Eau le planning des opérations.</w:t>
      </w:r>
    </w:p>
    <w:p w:rsidR="00F26479" w:rsidRDefault="00F26479" w:rsidP="00AC0DD2">
      <w:pPr>
        <w:spacing w:before="120" w:after="120"/>
        <w:ind w:left="-600" w:right="-728"/>
        <w:jc w:val="both"/>
        <w:rPr>
          <w:sz w:val="24"/>
          <w:szCs w:val="24"/>
        </w:rPr>
      </w:pPr>
      <w:r w:rsidRPr="002848D9">
        <w:rPr>
          <w:sz w:val="24"/>
          <w:szCs w:val="24"/>
        </w:rPr>
        <w:t>Il convient de signaler que la station de pompage ne peut pas supporter un arrêt total supérieur à une heure. L’entreprise est par conséquent tenue de prendre toutes les dispositions matériels et organisationnelles nécessaires pour réaliser les travaux en tenant compte de cette contrainte. En particulier, toute intervention nécessitant une coupure partielle ou générale doit faire l’objet d’un planning détaillé et doit recevoir l’accord préalable du maitre d’œuvre.</w:t>
      </w:r>
    </w:p>
    <w:p w:rsidR="00F26479" w:rsidRPr="003C5A91" w:rsidRDefault="00F26479" w:rsidP="00275C14">
      <w:pPr>
        <w:spacing w:before="120" w:after="120"/>
        <w:ind w:left="-600" w:right="-728"/>
        <w:jc w:val="both"/>
        <w:rPr>
          <w:sz w:val="24"/>
          <w:szCs w:val="24"/>
        </w:rPr>
      </w:pPr>
      <w:r w:rsidRPr="003C5A91">
        <w:rPr>
          <w:sz w:val="24"/>
          <w:szCs w:val="24"/>
        </w:rPr>
        <w:t>Le personnel ONEE chargé d’exploitation et de maintenance des équipements de la station de pompage doivent assister aux différentes phases d’exécution des travaux du présent marché afin d’acquérir une formation sur l’exploitation et la maintenance des nouveaux équipements.</w:t>
      </w:r>
    </w:p>
    <w:p w:rsidR="00F26479" w:rsidRPr="002C40D0" w:rsidRDefault="00F26479" w:rsidP="002C40D0">
      <w:pPr>
        <w:tabs>
          <w:tab w:val="center" w:pos="4513"/>
        </w:tabs>
        <w:suppressAutoHyphens/>
        <w:spacing w:before="120" w:after="120"/>
        <w:rPr>
          <w:rFonts w:cs="Tahoma"/>
          <w:b/>
          <w:sz w:val="24"/>
          <w:szCs w:val="24"/>
        </w:rPr>
      </w:pPr>
    </w:p>
    <w:p w:rsidR="00F26479" w:rsidRPr="00C00D5C" w:rsidRDefault="00F26479" w:rsidP="00C00D5C">
      <w:pPr>
        <w:pStyle w:val="Sous-titre"/>
        <w:spacing w:before="120" w:after="120"/>
        <w:ind w:left="-600"/>
        <w:jc w:val="left"/>
        <w:outlineLvl w:val="0"/>
        <w:rPr>
          <w:rFonts w:ascii="Calibri" w:hAnsi="Calibri"/>
          <w:b/>
          <w:bCs/>
        </w:rPr>
      </w:pPr>
      <w:bookmarkStart w:id="86" w:name="_Toc384747997"/>
      <w:bookmarkStart w:id="87" w:name="_Toc327953311"/>
      <w:r w:rsidRPr="00B40640">
        <w:rPr>
          <w:rFonts w:ascii="Calibri" w:hAnsi="Calibri"/>
          <w:b/>
          <w:bCs/>
        </w:rPr>
        <w:t>ARTICLE 2 : EQUIPEMENTS HYDROMECANIQUES</w:t>
      </w:r>
      <w:bookmarkEnd w:id="86"/>
      <w:r w:rsidRPr="00B40640">
        <w:rPr>
          <w:rFonts w:ascii="Calibri" w:hAnsi="Calibri"/>
          <w:b/>
          <w:bCs/>
        </w:rPr>
        <w:t> </w:t>
      </w:r>
      <w:bookmarkStart w:id="88" w:name="_Toc327953312"/>
      <w:bookmarkStart w:id="89" w:name="_Toc384747998"/>
      <w:bookmarkEnd w:id="87"/>
    </w:p>
    <w:p w:rsidR="00F26479" w:rsidRPr="002C40D0" w:rsidRDefault="00F26479" w:rsidP="002848D9">
      <w:pPr>
        <w:pStyle w:val="Sous-titre"/>
        <w:spacing w:before="120" w:after="120"/>
        <w:ind w:left="-600"/>
        <w:jc w:val="left"/>
        <w:outlineLvl w:val="0"/>
        <w:rPr>
          <w:rFonts w:ascii="Calibri" w:hAnsi="Calibri"/>
        </w:rPr>
      </w:pPr>
      <w:r>
        <w:rPr>
          <w:rFonts w:ascii="Calibri" w:hAnsi="Calibri"/>
        </w:rPr>
        <w:t xml:space="preserve">1- : </w:t>
      </w:r>
      <w:r w:rsidRPr="002C40D0">
        <w:rPr>
          <w:rFonts w:ascii="Calibri" w:hAnsi="Calibri"/>
        </w:rPr>
        <w:t>DEMONTAGE DES EQUIPEMENTS</w:t>
      </w:r>
      <w:bookmarkEnd w:id="88"/>
      <w:bookmarkEnd w:id="89"/>
      <w:r w:rsidRPr="002C40D0">
        <w:rPr>
          <w:rFonts w:ascii="Calibri" w:hAnsi="Calibri"/>
        </w:rPr>
        <w:t xml:space="preserve"> </w:t>
      </w:r>
    </w:p>
    <w:p w:rsidR="00F26479" w:rsidRPr="002C40D0" w:rsidRDefault="00F26479" w:rsidP="002C40D0">
      <w:pPr>
        <w:spacing w:before="120" w:after="120"/>
        <w:ind w:left="-600" w:right="-728"/>
        <w:jc w:val="both"/>
        <w:rPr>
          <w:sz w:val="24"/>
          <w:szCs w:val="24"/>
        </w:rPr>
      </w:pPr>
      <w:r w:rsidRPr="002C40D0">
        <w:rPr>
          <w:sz w:val="24"/>
          <w:szCs w:val="24"/>
        </w:rPr>
        <w:t>Tout équipement hydromécanique doit être aisément démontable, soit grâce à un coude continu à l'équipement, soit par l'utilisation d'un joint de démontage.</w:t>
      </w:r>
    </w:p>
    <w:p w:rsidR="00F26479" w:rsidRPr="002C40D0" w:rsidRDefault="00F26479" w:rsidP="002C40D0">
      <w:pPr>
        <w:spacing w:before="120" w:after="120"/>
        <w:ind w:left="-600" w:right="-728"/>
        <w:jc w:val="both"/>
        <w:rPr>
          <w:sz w:val="24"/>
          <w:szCs w:val="24"/>
        </w:rPr>
      </w:pPr>
    </w:p>
    <w:p w:rsidR="00F26479" w:rsidRPr="002C40D0" w:rsidRDefault="00F26479" w:rsidP="002C40D0">
      <w:pPr>
        <w:pStyle w:val="Sous-titre"/>
        <w:spacing w:before="120" w:after="120"/>
        <w:ind w:left="-600"/>
        <w:jc w:val="left"/>
        <w:outlineLvl w:val="0"/>
        <w:rPr>
          <w:rFonts w:ascii="Calibri" w:hAnsi="Calibri"/>
        </w:rPr>
      </w:pPr>
      <w:bookmarkStart w:id="90" w:name="_Toc327953313"/>
      <w:bookmarkStart w:id="91" w:name="_Toc384747999"/>
      <w:r w:rsidRPr="002C40D0">
        <w:rPr>
          <w:rFonts w:ascii="Calibri" w:hAnsi="Calibri"/>
        </w:rPr>
        <w:t>2</w:t>
      </w:r>
      <w:r>
        <w:rPr>
          <w:rFonts w:ascii="Calibri" w:hAnsi="Calibri"/>
        </w:rPr>
        <w:t xml:space="preserve">- </w:t>
      </w:r>
      <w:r w:rsidRPr="002C40D0">
        <w:rPr>
          <w:rFonts w:ascii="Calibri" w:hAnsi="Calibri"/>
        </w:rPr>
        <w:t xml:space="preserve">: VIDANGE - EVACUATION D'AIR </w:t>
      </w:r>
      <w:bookmarkEnd w:id="90"/>
      <w:bookmarkEnd w:id="91"/>
    </w:p>
    <w:p w:rsidR="00F26479" w:rsidRPr="002C40D0" w:rsidRDefault="00F26479" w:rsidP="002C40D0">
      <w:pPr>
        <w:spacing w:before="120" w:after="120"/>
        <w:ind w:left="-600" w:right="-728"/>
        <w:jc w:val="both"/>
        <w:rPr>
          <w:sz w:val="24"/>
          <w:szCs w:val="24"/>
        </w:rPr>
      </w:pPr>
      <w:r w:rsidRPr="002C40D0">
        <w:rPr>
          <w:sz w:val="24"/>
          <w:szCs w:val="24"/>
        </w:rPr>
        <w:t>Toutes les tuyauteries devront présenter des pentes et des orifices permettant leur vidange et l'évacuation d'air.</w:t>
      </w:r>
    </w:p>
    <w:p w:rsidR="00F26479" w:rsidRPr="002C40D0" w:rsidRDefault="00F26479" w:rsidP="002C40D0">
      <w:pPr>
        <w:spacing w:before="120" w:after="120"/>
        <w:ind w:left="-600" w:right="-728"/>
        <w:jc w:val="both"/>
        <w:rPr>
          <w:sz w:val="24"/>
          <w:szCs w:val="24"/>
        </w:rPr>
      </w:pPr>
    </w:p>
    <w:p w:rsidR="00F26479" w:rsidRDefault="00F26479" w:rsidP="002C40D0">
      <w:pPr>
        <w:pStyle w:val="Sous-titre"/>
        <w:spacing w:before="120" w:after="120"/>
        <w:ind w:left="600" w:right="-728" w:hanging="1200"/>
        <w:jc w:val="left"/>
        <w:outlineLvl w:val="0"/>
        <w:rPr>
          <w:rFonts w:ascii="Calibri" w:hAnsi="Calibri"/>
        </w:rPr>
      </w:pPr>
      <w:bookmarkStart w:id="92" w:name="_Toc327953314"/>
      <w:bookmarkStart w:id="93" w:name="_Toc384748000"/>
      <w:r w:rsidRPr="002C40D0">
        <w:rPr>
          <w:rFonts w:ascii="Calibri" w:hAnsi="Calibri"/>
        </w:rPr>
        <w:t xml:space="preserve">3 : AUTORISATION PREALABLE AUX TRAVAUX DE REMBLAIEMENT, SCELLEMENT DANS LE BETON ET </w:t>
      </w:r>
    </w:p>
    <w:p w:rsidR="00F26479" w:rsidRPr="002C40D0" w:rsidRDefault="00F26479" w:rsidP="002C40D0">
      <w:pPr>
        <w:pStyle w:val="Sous-titre"/>
        <w:spacing w:before="120" w:after="120"/>
        <w:ind w:left="600" w:right="-728" w:hanging="1200"/>
        <w:jc w:val="left"/>
        <w:outlineLvl w:val="0"/>
        <w:rPr>
          <w:rFonts w:ascii="Calibri" w:hAnsi="Calibri"/>
        </w:rPr>
      </w:pPr>
      <w:r>
        <w:rPr>
          <w:rFonts w:ascii="Calibri" w:hAnsi="Calibri"/>
        </w:rPr>
        <w:t xml:space="preserve">     </w:t>
      </w:r>
      <w:r w:rsidRPr="002C40D0">
        <w:rPr>
          <w:rFonts w:ascii="Calibri" w:hAnsi="Calibri"/>
        </w:rPr>
        <w:t>PEINTURE</w:t>
      </w:r>
      <w:bookmarkEnd w:id="92"/>
      <w:bookmarkEnd w:id="93"/>
      <w:r w:rsidRPr="002C40D0">
        <w:rPr>
          <w:rFonts w:ascii="Calibri" w:hAnsi="Calibri"/>
        </w:rPr>
        <w:t xml:space="preserve"> </w:t>
      </w:r>
    </w:p>
    <w:p w:rsidR="00F26479" w:rsidRPr="002C40D0" w:rsidRDefault="00F26479" w:rsidP="002C40D0">
      <w:pPr>
        <w:spacing w:before="120" w:after="120"/>
        <w:ind w:left="-600" w:right="-728"/>
        <w:jc w:val="both"/>
        <w:rPr>
          <w:sz w:val="24"/>
          <w:szCs w:val="24"/>
        </w:rPr>
      </w:pPr>
      <w:r w:rsidRPr="002C40D0">
        <w:rPr>
          <w:sz w:val="24"/>
          <w:szCs w:val="24"/>
        </w:rPr>
        <w:t>L'Entreprise devra solliciter une autorisation écrite du Maître d'Œuvre préalablement à tout remblaiement, scellement dans le béton ou peinture de prestations qui ne seraient plus contrôlables par la suite.</w:t>
      </w:r>
    </w:p>
    <w:p w:rsidR="00F26479" w:rsidRPr="00305BDC" w:rsidRDefault="00F26479" w:rsidP="00305BDC">
      <w:bookmarkStart w:id="94" w:name="_Toc327953319"/>
    </w:p>
    <w:p w:rsidR="00F26479" w:rsidRPr="002C40D0" w:rsidRDefault="00F26479" w:rsidP="002C40D0">
      <w:pPr>
        <w:pStyle w:val="Sous-titre"/>
        <w:spacing w:before="120" w:after="120"/>
        <w:ind w:left="-600"/>
        <w:jc w:val="left"/>
        <w:outlineLvl w:val="0"/>
        <w:rPr>
          <w:rFonts w:ascii="Calibri" w:hAnsi="Calibri"/>
        </w:rPr>
      </w:pPr>
      <w:bookmarkStart w:id="95" w:name="_Toc384748001"/>
      <w:r w:rsidRPr="002C40D0">
        <w:rPr>
          <w:rFonts w:ascii="Calibri" w:hAnsi="Calibri"/>
        </w:rPr>
        <w:t>4 : RINCAGE ET DESINFECTION</w:t>
      </w:r>
      <w:bookmarkEnd w:id="94"/>
      <w:bookmarkEnd w:id="95"/>
      <w:r w:rsidRPr="002C40D0">
        <w:rPr>
          <w:rFonts w:ascii="Calibri" w:hAnsi="Calibri"/>
        </w:rPr>
        <w:t xml:space="preserve"> </w:t>
      </w:r>
    </w:p>
    <w:p w:rsidR="00F26479" w:rsidRPr="002C40D0" w:rsidRDefault="00F26479" w:rsidP="002C40D0">
      <w:pPr>
        <w:spacing w:before="120" w:after="120"/>
        <w:ind w:left="-600" w:right="-728"/>
        <w:jc w:val="both"/>
        <w:rPr>
          <w:sz w:val="24"/>
          <w:szCs w:val="24"/>
        </w:rPr>
      </w:pPr>
      <w:r w:rsidRPr="002C40D0">
        <w:rPr>
          <w:sz w:val="24"/>
          <w:szCs w:val="24"/>
        </w:rPr>
        <w:t>Les tuyauteries devront être rincées et désinfectées conformément aux instructions du Maître d'Œuvre préalablement à leur mise en service.</w:t>
      </w:r>
    </w:p>
    <w:p w:rsidR="00F26479" w:rsidRPr="002C40D0" w:rsidRDefault="00F26479" w:rsidP="002C40D0">
      <w:pPr>
        <w:spacing w:before="120" w:after="120"/>
        <w:ind w:left="-600" w:right="-728"/>
        <w:jc w:val="both"/>
        <w:rPr>
          <w:sz w:val="24"/>
          <w:szCs w:val="24"/>
        </w:rPr>
      </w:pPr>
    </w:p>
    <w:p w:rsidR="00F26479" w:rsidRPr="002C40D0" w:rsidRDefault="00F26479" w:rsidP="002C40D0">
      <w:pPr>
        <w:pStyle w:val="Sous-titre"/>
        <w:spacing w:before="120" w:after="120"/>
        <w:ind w:left="-600"/>
        <w:jc w:val="left"/>
        <w:outlineLvl w:val="0"/>
        <w:rPr>
          <w:rFonts w:ascii="Calibri" w:hAnsi="Calibri"/>
        </w:rPr>
      </w:pPr>
      <w:bookmarkStart w:id="96" w:name="_Toc327953320"/>
      <w:bookmarkStart w:id="97" w:name="_Toc384748002"/>
      <w:r>
        <w:rPr>
          <w:rFonts w:ascii="Calibri" w:hAnsi="Calibri"/>
        </w:rPr>
        <w:t>5</w:t>
      </w:r>
      <w:r w:rsidRPr="002C40D0">
        <w:rPr>
          <w:rFonts w:ascii="Calibri" w:hAnsi="Calibri"/>
        </w:rPr>
        <w:t xml:space="preserve"> : PEINTURE DE FINITION</w:t>
      </w:r>
      <w:bookmarkEnd w:id="96"/>
      <w:bookmarkEnd w:id="97"/>
      <w:r w:rsidRPr="002C40D0">
        <w:rPr>
          <w:rFonts w:ascii="Calibri" w:hAnsi="Calibri"/>
        </w:rPr>
        <w:t xml:space="preserve"> </w:t>
      </w:r>
    </w:p>
    <w:p w:rsidR="00F26479" w:rsidRPr="002C40D0" w:rsidRDefault="00F26479" w:rsidP="002C40D0">
      <w:pPr>
        <w:spacing w:before="120" w:after="120"/>
        <w:ind w:left="-600" w:right="-728"/>
        <w:jc w:val="both"/>
        <w:rPr>
          <w:sz w:val="24"/>
          <w:szCs w:val="24"/>
        </w:rPr>
      </w:pPr>
      <w:r w:rsidRPr="002C40D0">
        <w:rPr>
          <w:sz w:val="24"/>
          <w:szCs w:val="24"/>
        </w:rPr>
        <w:t>Tous les équipements et tuyauteries apparents recevront en plus du revêtement de protection contre la corrosion deux couches de peinture de finition de la nature et de la teinte à décider avec le Maître d'Œuvre.</w:t>
      </w:r>
    </w:p>
    <w:p w:rsidR="00F26479" w:rsidRDefault="00F26479" w:rsidP="002C40D0">
      <w:pPr>
        <w:pStyle w:val="Titre2"/>
      </w:pPr>
      <w:bookmarkStart w:id="98" w:name="_Toc327953323"/>
    </w:p>
    <w:p w:rsidR="00F26479" w:rsidRPr="00545A05" w:rsidRDefault="00F26479" w:rsidP="002848D9">
      <w:pPr>
        <w:pStyle w:val="Titre2"/>
      </w:pPr>
      <w:r w:rsidRPr="002C40D0">
        <w:t>ARTICLE</w:t>
      </w:r>
      <w:r>
        <w:t xml:space="preserve"> 3 :</w:t>
      </w:r>
      <w:r w:rsidRPr="00545A05">
        <w:t xml:space="preserve"> EQUIPEMENTS ELECTRIQUES</w:t>
      </w:r>
      <w:bookmarkEnd w:id="98"/>
      <w:r w:rsidRPr="00545A05">
        <w:t xml:space="preserve"> </w:t>
      </w:r>
    </w:p>
    <w:p w:rsidR="00F26479" w:rsidRPr="00545A05" w:rsidRDefault="00F26479" w:rsidP="002C40D0">
      <w:pPr>
        <w:pStyle w:val="Titre2"/>
      </w:pPr>
      <w:bookmarkStart w:id="99" w:name="_Toc327953324"/>
    </w:p>
    <w:p w:rsidR="00F26479" w:rsidRPr="002C40D0" w:rsidRDefault="00F26479" w:rsidP="002848D9">
      <w:pPr>
        <w:pStyle w:val="Sous-titre"/>
        <w:spacing w:before="120" w:after="120"/>
        <w:ind w:left="-600"/>
        <w:jc w:val="left"/>
        <w:outlineLvl w:val="0"/>
        <w:rPr>
          <w:rFonts w:ascii="Calibri" w:hAnsi="Calibri"/>
        </w:rPr>
      </w:pPr>
      <w:bookmarkStart w:id="100" w:name="_Toc384748003"/>
      <w:r>
        <w:rPr>
          <w:rFonts w:ascii="Calibri" w:hAnsi="Calibri"/>
        </w:rPr>
        <w:t>1</w:t>
      </w:r>
      <w:r w:rsidRPr="002C40D0">
        <w:rPr>
          <w:rFonts w:ascii="Calibri" w:hAnsi="Calibri"/>
        </w:rPr>
        <w:t xml:space="preserve"> : DISPOSITIONS GENERALES</w:t>
      </w:r>
      <w:bookmarkEnd w:id="99"/>
      <w:bookmarkEnd w:id="100"/>
      <w:r w:rsidRPr="002C40D0">
        <w:rPr>
          <w:rFonts w:ascii="Calibri" w:hAnsi="Calibri"/>
        </w:rPr>
        <w:t xml:space="preserve"> </w:t>
      </w:r>
    </w:p>
    <w:p w:rsidR="00F26479" w:rsidRPr="002C40D0" w:rsidRDefault="00F26479" w:rsidP="002C40D0">
      <w:pPr>
        <w:spacing w:before="120" w:after="120"/>
        <w:ind w:left="-600" w:right="-728"/>
        <w:jc w:val="both"/>
        <w:rPr>
          <w:sz w:val="24"/>
          <w:szCs w:val="24"/>
        </w:rPr>
      </w:pPr>
      <w:r w:rsidRPr="002C40D0">
        <w:rPr>
          <w:sz w:val="24"/>
          <w:szCs w:val="24"/>
        </w:rPr>
        <w:t>L'installation sera, dans son ensemble et dans tous les détails, étudiée et réalisée en vue de :</w:t>
      </w:r>
    </w:p>
    <w:p w:rsidR="00F26479" w:rsidRPr="002C40D0"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2C40D0">
        <w:rPr>
          <w:rFonts w:cs="Tahoma"/>
          <w:color w:val="000000"/>
          <w:spacing w:val="-2"/>
          <w:sz w:val="24"/>
          <w:szCs w:val="24"/>
        </w:rPr>
        <w:t>présenter la sécurité maximum tant en exploitation normale qu'en cas d'incidents;</w:t>
      </w:r>
    </w:p>
    <w:p w:rsidR="00F26479" w:rsidRPr="002C40D0"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2C40D0">
        <w:rPr>
          <w:rFonts w:cs="Tahoma"/>
          <w:color w:val="000000"/>
          <w:spacing w:val="-2"/>
          <w:sz w:val="24"/>
          <w:szCs w:val="24"/>
        </w:rPr>
        <w:t>faciliter au maximum l'exploitation et la maintenance.</w:t>
      </w:r>
    </w:p>
    <w:p w:rsidR="00F26479" w:rsidRPr="002C40D0" w:rsidRDefault="00F26479" w:rsidP="002C40D0">
      <w:pPr>
        <w:spacing w:before="120" w:after="120"/>
        <w:ind w:left="-600" w:right="-728"/>
        <w:jc w:val="both"/>
        <w:rPr>
          <w:sz w:val="24"/>
          <w:szCs w:val="24"/>
        </w:rPr>
      </w:pPr>
      <w:r w:rsidRPr="002C40D0">
        <w:rPr>
          <w:sz w:val="24"/>
          <w:szCs w:val="24"/>
        </w:rPr>
        <w:t>Les installations BT seront réalisées conformément à la norme NFC 13.100.</w:t>
      </w:r>
    </w:p>
    <w:p w:rsidR="00F26479" w:rsidRPr="002C40D0" w:rsidRDefault="00F26479" w:rsidP="002C40D0">
      <w:pPr>
        <w:spacing w:before="120" w:after="120"/>
        <w:ind w:left="-600" w:right="-728"/>
        <w:jc w:val="both"/>
        <w:rPr>
          <w:sz w:val="24"/>
          <w:szCs w:val="24"/>
        </w:rPr>
      </w:pPr>
      <w:r w:rsidRPr="002C40D0">
        <w:rPr>
          <w:sz w:val="24"/>
          <w:szCs w:val="24"/>
        </w:rPr>
        <w:t xml:space="preserve">Les câbles moyens tension seront de type sans halogène à comportement au feu amélioré et seront conforme aux normes CEI 60502-2, NF C 32-323, NF C 33-226, NF C 32-070, NF C 32-072, CEI 60-332-3-24, </w:t>
      </w:r>
      <w:r w:rsidRPr="002C40D0">
        <w:rPr>
          <w:sz w:val="24"/>
          <w:szCs w:val="24"/>
        </w:rPr>
        <w:lastRenderedPageBreak/>
        <w:t>EN 50-266-2-4. Ce type de câbles est utilisé pour les alimentations de moteurs MT à courant alternatif 50 Hz.</w:t>
      </w:r>
    </w:p>
    <w:p w:rsidR="00F26479" w:rsidRPr="002C40D0" w:rsidRDefault="00F26479" w:rsidP="002C40D0">
      <w:pPr>
        <w:spacing w:before="120" w:after="120"/>
        <w:ind w:left="-600" w:right="-728"/>
        <w:jc w:val="both"/>
        <w:rPr>
          <w:sz w:val="24"/>
          <w:szCs w:val="24"/>
        </w:rPr>
      </w:pPr>
      <w:r w:rsidRPr="002C40D0">
        <w:rPr>
          <w:sz w:val="24"/>
          <w:szCs w:val="24"/>
        </w:rPr>
        <w:t>Ils sont particulièrement adaptés aux liaisons devant fonctionner dans une température ambiante élevée, ou à proximité de sources de chaleur, ou susceptibles d’être soumises à des surcharges fréquentes ou à des courants de court-circuit élevés. Ces câbles sont constitués de matériaux qui leur permettent de satisfaire à l’essai de non propagation de l’incendie (catégorie C1 selon NF C 32-070) et à l’essai en catégorie C de la norme NF C 32-072. De plus, ils présentent la particularité de ne dégager, en cas d’incendie, que de faibles quantités de fumées, non toxiques et non corrosives.</w:t>
      </w:r>
    </w:p>
    <w:p w:rsidR="00F26479" w:rsidRPr="002C40D0" w:rsidRDefault="00F26479" w:rsidP="002C40D0">
      <w:pPr>
        <w:spacing w:before="120" w:after="120"/>
        <w:ind w:left="-600" w:right="-728"/>
        <w:jc w:val="both"/>
        <w:rPr>
          <w:sz w:val="24"/>
          <w:szCs w:val="24"/>
        </w:rPr>
      </w:pPr>
      <w:bookmarkStart w:id="101" w:name="_Toc327953325"/>
    </w:p>
    <w:p w:rsidR="00F26479" w:rsidRPr="00545A05" w:rsidRDefault="00F26479" w:rsidP="00A4692C">
      <w:pPr>
        <w:pStyle w:val="Titre2"/>
      </w:pPr>
      <w:r>
        <w:t>2</w:t>
      </w:r>
      <w:r w:rsidRPr="00545A05">
        <w:t xml:space="preserve"> : NATURE ET POSE DES CABLES</w:t>
      </w:r>
      <w:bookmarkEnd w:id="101"/>
      <w:r w:rsidRPr="00545A05">
        <w:t xml:space="preserve"> </w:t>
      </w:r>
    </w:p>
    <w:p w:rsidR="00F26479" w:rsidRPr="00591DDA" w:rsidRDefault="00F26479" w:rsidP="00591DDA">
      <w:pPr>
        <w:spacing w:before="120" w:after="120"/>
        <w:ind w:left="-600" w:right="-728"/>
        <w:jc w:val="both"/>
        <w:rPr>
          <w:sz w:val="24"/>
          <w:szCs w:val="24"/>
        </w:rPr>
      </w:pPr>
      <w:r w:rsidRPr="00591DDA">
        <w:rPr>
          <w:sz w:val="24"/>
          <w:szCs w:val="24"/>
        </w:rPr>
        <w:t xml:space="preserve">En règle générale, les câbles auront un mode de pose courant sur tablettes en galerie, sur chemins de câbles aériens ou en caniveaux. </w:t>
      </w:r>
    </w:p>
    <w:p w:rsidR="00F26479" w:rsidRPr="00591DDA" w:rsidRDefault="00F26479" w:rsidP="00591DDA">
      <w:pPr>
        <w:spacing w:before="120" w:after="120"/>
        <w:ind w:left="-600" w:right="-728"/>
        <w:jc w:val="both"/>
        <w:rPr>
          <w:sz w:val="24"/>
          <w:szCs w:val="24"/>
        </w:rPr>
      </w:pPr>
      <w:r w:rsidRPr="00591DDA">
        <w:rPr>
          <w:sz w:val="24"/>
          <w:szCs w:val="24"/>
        </w:rPr>
        <w:t>Les plans des caniveaux avec leur couverture et les trémies de passage seront étudiés par l'Entreprise.</w:t>
      </w:r>
    </w:p>
    <w:p w:rsidR="00F26479" w:rsidRPr="00591DDA" w:rsidRDefault="00F26479" w:rsidP="00591DDA">
      <w:pPr>
        <w:spacing w:before="120" w:after="120"/>
        <w:ind w:left="-600" w:right="-728"/>
        <w:jc w:val="both"/>
        <w:rPr>
          <w:sz w:val="24"/>
          <w:szCs w:val="24"/>
        </w:rPr>
      </w:pPr>
      <w:r w:rsidRPr="00591DDA">
        <w:rPr>
          <w:sz w:val="24"/>
          <w:szCs w:val="24"/>
        </w:rPr>
        <w:t xml:space="preserve">Les câbles moyenne tension et basse tension seront acheminées jusqu’aux raccordements aux  installations. La disposition de ces câbles  devra être réalisée dans les caniveaux ou sur les chemins de câbles ou sur tablette dont la fourniture et le scellement incombent à l'Entreprise. Cette disposition de ces câbles  est à étudier de manière à éviter, dans toute la mesure du possible, les croisements et chevauchements et à obtenir une répartition claire et cohérente. </w:t>
      </w:r>
      <w:r w:rsidRPr="00591DDA">
        <w:rPr>
          <w:sz w:val="24"/>
          <w:szCs w:val="24"/>
        </w:rPr>
        <w:tab/>
      </w:r>
    </w:p>
    <w:p w:rsidR="00F26479" w:rsidRPr="00591DDA" w:rsidRDefault="00F26479" w:rsidP="00591DDA">
      <w:pPr>
        <w:spacing w:before="120" w:after="120"/>
        <w:ind w:left="-600" w:right="-728"/>
        <w:jc w:val="both"/>
        <w:rPr>
          <w:sz w:val="24"/>
          <w:szCs w:val="24"/>
        </w:rPr>
      </w:pPr>
      <w:r w:rsidRPr="00591DDA">
        <w:rPr>
          <w:sz w:val="24"/>
          <w:szCs w:val="24"/>
        </w:rPr>
        <w:t xml:space="preserve">L'Entreprise tiendra compte du rayon des courbes à respecter selon le catalogue de la câblerie. </w:t>
      </w:r>
    </w:p>
    <w:p w:rsidR="00F26479" w:rsidRPr="00591DDA" w:rsidRDefault="00F26479" w:rsidP="00591DDA">
      <w:pPr>
        <w:spacing w:before="120" w:after="120"/>
        <w:ind w:left="-600" w:right="-728"/>
        <w:jc w:val="both"/>
        <w:rPr>
          <w:sz w:val="24"/>
          <w:szCs w:val="24"/>
        </w:rPr>
      </w:pPr>
      <w:r w:rsidRPr="00591DDA">
        <w:rPr>
          <w:sz w:val="24"/>
          <w:szCs w:val="24"/>
        </w:rPr>
        <w:t>Les tablettes devront permettre un accès facile à tous les câbles et les soutenir suffisamment pour éviter leur festonnement.</w:t>
      </w:r>
    </w:p>
    <w:p w:rsidR="00F26479" w:rsidRPr="00591DDA" w:rsidRDefault="00F26479" w:rsidP="00591DDA">
      <w:pPr>
        <w:spacing w:before="120" w:after="120"/>
        <w:ind w:left="-600" w:right="-728"/>
        <w:jc w:val="both"/>
        <w:rPr>
          <w:sz w:val="24"/>
          <w:szCs w:val="24"/>
        </w:rPr>
      </w:pPr>
      <w:r w:rsidRPr="00591DDA">
        <w:rPr>
          <w:sz w:val="24"/>
          <w:szCs w:val="24"/>
        </w:rPr>
        <w:t>Les câbles MT seront séparés des câbles B.T. par un intervalle minimum de 15 cm.</w:t>
      </w:r>
    </w:p>
    <w:p w:rsidR="00F26479" w:rsidRPr="00591DDA" w:rsidRDefault="00F26479" w:rsidP="00591DDA">
      <w:pPr>
        <w:spacing w:before="120" w:after="120"/>
        <w:ind w:left="-600" w:right="-728"/>
        <w:jc w:val="both"/>
        <w:rPr>
          <w:sz w:val="24"/>
          <w:szCs w:val="24"/>
        </w:rPr>
      </w:pPr>
      <w:r w:rsidRPr="00591DDA">
        <w:rPr>
          <w:sz w:val="24"/>
          <w:szCs w:val="24"/>
        </w:rPr>
        <w:tab/>
      </w:r>
      <w:bookmarkStart w:id="102" w:name="_Toc327953326"/>
    </w:p>
    <w:p w:rsidR="00F26479" w:rsidRPr="00A4692C" w:rsidRDefault="00F26479" w:rsidP="00A4692C">
      <w:pPr>
        <w:pStyle w:val="Titre2"/>
      </w:pPr>
      <w:r>
        <w:t>3</w:t>
      </w:r>
      <w:r w:rsidRPr="00A4692C">
        <w:t xml:space="preserve"> : REPERAGE DES EQUIPEMENTS</w:t>
      </w:r>
      <w:bookmarkEnd w:id="102"/>
      <w:r w:rsidRPr="00A4692C">
        <w:t xml:space="preserve"> </w:t>
      </w:r>
    </w:p>
    <w:p w:rsidR="00F26479" w:rsidRPr="00A4692C" w:rsidRDefault="00F26479" w:rsidP="00A4692C">
      <w:pPr>
        <w:spacing w:before="120" w:after="120"/>
        <w:ind w:left="-600" w:right="-728"/>
        <w:jc w:val="both"/>
        <w:rPr>
          <w:sz w:val="24"/>
          <w:szCs w:val="24"/>
        </w:rPr>
      </w:pPr>
      <w:r w:rsidRPr="00A4692C">
        <w:rPr>
          <w:sz w:val="24"/>
          <w:szCs w:val="24"/>
        </w:rPr>
        <w:t>Tous les conducteurs seront repérés, à chaque extrémité, au moyen d'étiquettes imperdables.</w:t>
      </w:r>
    </w:p>
    <w:p w:rsidR="00F26479" w:rsidRPr="00A4692C" w:rsidRDefault="00F26479" w:rsidP="00A4692C">
      <w:pPr>
        <w:spacing w:before="120" w:after="120"/>
        <w:ind w:left="-600" w:right="-728"/>
        <w:jc w:val="both"/>
        <w:rPr>
          <w:sz w:val="24"/>
          <w:szCs w:val="24"/>
        </w:rPr>
      </w:pPr>
      <w:r w:rsidRPr="00A4692C">
        <w:rPr>
          <w:sz w:val="24"/>
          <w:szCs w:val="24"/>
        </w:rPr>
        <w:t>Les câbles seront munis, à chaque extrémité, d'une étiquette métallique ou plastique, et leurs conducteurs aboutiront à des réglettes de bornes, ou éventuellement à des boîtes à bornes d'essai portant elles-mêmes des repères gravés sur métal ou en matière plastique ininflammable.</w:t>
      </w:r>
    </w:p>
    <w:p w:rsidR="00F26479" w:rsidRPr="00A4692C" w:rsidRDefault="00F26479" w:rsidP="00A4692C">
      <w:pPr>
        <w:spacing w:before="120" w:after="120"/>
        <w:ind w:left="-600" w:right="-728"/>
        <w:jc w:val="both"/>
        <w:rPr>
          <w:sz w:val="24"/>
          <w:szCs w:val="24"/>
        </w:rPr>
      </w:pPr>
    </w:p>
    <w:p w:rsidR="00F26479" w:rsidRPr="00545A05" w:rsidRDefault="00F26479" w:rsidP="00A4692C">
      <w:pPr>
        <w:pStyle w:val="Titre2"/>
      </w:pPr>
      <w:bookmarkStart w:id="103" w:name="_Toc327953327"/>
      <w:r>
        <w:t>4</w:t>
      </w:r>
      <w:r w:rsidRPr="00545A05">
        <w:t xml:space="preserve"> : PROTECTION CONTRE LA CORROSION</w:t>
      </w:r>
      <w:bookmarkEnd w:id="103"/>
      <w:r w:rsidRPr="00545A05">
        <w:t xml:space="preserve"> </w:t>
      </w:r>
    </w:p>
    <w:p w:rsidR="00F26479" w:rsidRPr="00A4692C" w:rsidRDefault="00F26479" w:rsidP="00A4692C">
      <w:pPr>
        <w:spacing w:before="120" w:after="120"/>
        <w:ind w:left="-600" w:right="-728"/>
        <w:jc w:val="both"/>
        <w:rPr>
          <w:sz w:val="24"/>
          <w:szCs w:val="24"/>
        </w:rPr>
      </w:pPr>
      <w:r w:rsidRPr="00A4692C">
        <w:rPr>
          <w:sz w:val="24"/>
          <w:szCs w:val="24"/>
        </w:rPr>
        <w:t>La fourniture comprendra la protection contre la corrosion et la peinture de tous les canalisations et ferrures de fixation.</w:t>
      </w:r>
    </w:p>
    <w:p w:rsidR="00F26479" w:rsidRPr="00A4692C" w:rsidRDefault="00F26479" w:rsidP="00A4692C">
      <w:pPr>
        <w:spacing w:before="120" w:after="120"/>
        <w:ind w:left="-600" w:right="-728"/>
        <w:jc w:val="both"/>
        <w:rPr>
          <w:sz w:val="24"/>
          <w:szCs w:val="24"/>
        </w:rPr>
      </w:pPr>
      <w:r w:rsidRPr="00A4692C">
        <w:rPr>
          <w:sz w:val="24"/>
          <w:szCs w:val="24"/>
        </w:rPr>
        <w:t>Sauf prescriptions contraires du CCTP, la peinture sera exécutée conformément aux dispositions générales suivantes :</w:t>
      </w:r>
    </w:p>
    <w:p w:rsidR="00F26479" w:rsidRPr="00A4692C" w:rsidRDefault="00F26479" w:rsidP="00376F30">
      <w:pPr>
        <w:numPr>
          <w:ilvl w:val="0"/>
          <w:numId w:val="13"/>
        </w:numPr>
        <w:tabs>
          <w:tab w:val="left" w:pos="-720"/>
          <w:tab w:val="left" w:pos="-200"/>
          <w:tab w:val="left" w:pos="0"/>
        </w:tabs>
        <w:suppressAutoHyphens/>
        <w:spacing w:before="120" w:after="120"/>
        <w:ind w:left="-200" w:right="-828" w:hanging="357"/>
        <w:jc w:val="both"/>
        <w:rPr>
          <w:rFonts w:cs="Tahoma"/>
          <w:color w:val="000000"/>
          <w:spacing w:val="-2"/>
          <w:sz w:val="24"/>
          <w:szCs w:val="24"/>
        </w:rPr>
      </w:pPr>
      <w:r w:rsidRPr="00A4692C">
        <w:rPr>
          <w:rFonts w:cs="Tahoma"/>
          <w:color w:val="000000"/>
          <w:spacing w:val="-2"/>
          <w:sz w:val="24"/>
          <w:szCs w:val="24"/>
        </w:rPr>
        <w:lastRenderedPageBreak/>
        <w:t xml:space="preserve">Toutes les parties métalliques recevront une couche de peinture antirouille et deux couches de peinture de finition. </w:t>
      </w:r>
    </w:p>
    <w:p w:rsidR="00F26479" w:rsidRDefault="00F26479" w:rsidP="00A4692C">
      <w:pPr>
        <w:spacing w:before="120" w:after="120"/>
        <w:ind w:left="-600" w:right="-728"/>
        <w:jc w:val="both"/>
        <w:rPr>
          <w:sz w:val="24"/>
          <w:szCs w:val="24"/>
        </w:rPr>
      </w:pPr>
      <w:bookmarkStart w:id="104" w:name="_Toc89141415"/>
      <w:bookmarkStart w:id="105" w:name="_Toc327953334"/>
    </w:p>
    <w:p w:rsidR="00F26479" w:rsidRDefault="00F26479" w:rsidP="00A4692C">
      <w:pPr>
        <w:spacing w:before="120" w:after="120"/>
        <w:ind w:left="-600" w:right="-728"/>
        <w:jc w:val="both"/>
        <w:rPr>
          <w:sz w:val="24"/>
          <w:szCs w:val="24"/>
        </w:rPr>
      </w:pPr>
    </w:p>
    <w:p w:rsidR="00F26479" w:rsidRPr="00C00D5C" w:rsidRDefault="00F26479" w:rsidP="000946BA">
      <w:pPr>
        <w:pStyle w:val="Sous-titre"/>
        <w:tabs>
          <w:tab w:val="left" w:pos="400"/>
        </w:tabs>
        <w:ind w:left="-600" w:right="-728"/>
        <w:outlineLvl w:val="0"/>
        <w:rPr>
          <w:rFonts w:ascii="Calibri" w:hAnsi="Calibri" w:cs="Tahoma"/>
          <w:b/>
          <w:bCs/>
          <w:color w:val="000000"/>
        </w:rPr>
      </w:pPr>
      <w:bookmarkStart w:id="106" w:name="_Toc384748005"/>
      <w:r w:rsidRPr="00C00D5C">
        <w:rPr>
          <w:rFonts w:ascii="Calibri" w:hAnsi="Calibri" w:cs="Tahoma"/>
          <w:b/>
          <w:bCs/>
          <w:color w:val="000000"/>
        </w:rPr>
        <w:t>CHAPITRE -10- : DIVERS</w:t>
      </w:r>
      <w:bookmarkEnd w:id="106"/>
    </w:p>
    <w:p w:rsidR="00F26479" w:rsidRDefault="00F26479" w:rsidP="000946BA">
      <w:pPr>
        <w:pStyle w:val="Titre2"/>
      </w:pPr>
    </w:p>
    <w:p w:rsidR="00F26479" w:rsidRPr="000946BA" w:rsidRDefault="00F26479" w:rsidP="000946BA">
      <w:pPr>
        <w:pStyle w:val="Titre2"/>
      </w:pPr>
      <w:r w:rsidRPr="000946BA">
        <w:t xml:space="preserve">ARTICLE </w:t>
      </w:r>
      <w:r>
        <w:t>1</w:t>
      </w:r>
      <w:r w:rsidRPr="000946BA">
        <w:t xml:space="preserve"> : GARANTIE</w:t>
      </w:r>
    </w:p>
    <w:p w:rsidR="00F26479" w:rsidRPr="000946BA" w:rsidRDefault="00F26479" w:rsidP="000946BA">
      <w:pPr>
        <w:spacing w:before="120" w:after="120"/>
        <w:ind w:left="-600" w:right="-728"/>
        <w:jc w:val="both"/>
        <w:rPr>
          <w:sz w:val="24"/>
          <w:szCs w:val="24"/>
        </w:rPr>
      </w:pPr>
      <w:r w:rsidRPr="000946BA">
        <w:rPr>
          <w:sz w:val="24"/>
          <w:szCs w:val="24"/>
        </w:rPr>
        <w:t xml:space="preserve">Tous les équipements installés seront garantis pour un an d'exploitation. </w:t>
      </w:r>
    </w:p>
    <w:p w:rsidR="00F26479" w:rsidRPr="000946BA" w:rsidRDefault="00F26479" w:rsidP="000946BA">
      <w:pPr>
        <w:spacing w:before="120" w:after="120"/>
        <w:ind w:left="-600" w:right="-728"/>
        <w:jc w:val="both"/>
        <w:rPr>
          <w:sz w:val="24"/>
          <w:szCs w:val="24"/>
        </w:rPr>
      </w:pPr>
    </w:p>
    <w:p w:rsidR="00F26479" w:rsidRPr="000946BA" w:rsidRDefault="00F26479" w:rsidP="000946BA">
      <w:pPr>
        <w:pStyle w:val="Titre2"/>
      </w:pPr>
      <w:r w:rsidRPr="000946BA">
        <w:t xml:space="preserve">ARTICLE </w:t>
      </w:r>
      <w:r>
        <w:t>2</w:t>
      </w:r>
      <w:r w:rsidRPr="000946BA">
        <w:t> : DÉLAI D’EXECUTION</w:t>
      </w:r>
    </w:p>
    <w:p w:rsidR="00F26479" w:rsidRDefault="00F26479" w:rsidP="000946BA">
      <w:pPr>
        <w:spacing w:before="120" w:after="120"/>
        <w:ind w:left="-600" w:right="-728"/>
        <w:jc w:val="both"/>
        <w:rPr>
          <w:sz w:val="24"/>
          <w:szCs w:val="24"/>
        </w:rPr>
      </w:pPr>
      <w:r w:rsidRPr="000946BA">
        <w:rPr>
          <w:sz w:val="24"/>
          <w:szCs w:val="24"/>
        </w:rPr>
        <w:t xml:space="preserve">Le délai global d'exécution contractuel du présent marché est fixé à </w:t>
      </w:r>
      <w:r>
        <w:rPr>
          <w:sz w:val="24"/>
          <w:szCs w:val="24"/>
        </w:rPr>
        <w:t xml:space="preserve">dix-huit </w:t>
      </w:r>
      <w:r w:rsidRPr="000946BA">
        <w:rPr>
          <w:sz w:val="24"/>
          <w:szCs w:val="24"/>
        </w:rPr>
        <w:t>(1</w:t>
      </w:r>
      <w:r>
        <w:rPr>
          <w:sz w:val="24"/>
          <w:szCs w:val="24"/>
        </w:rPr>
        <w:t>8</w:t>
      </w:r>
      <w:r w:rsidRPr="000946BA">
        <w:rPr>
          <w:sz w:val="24"/>
          <w:szCs w:val="24"/>
        </w:rPr>
        <w:t>) mois. Ce délai prend effet à partir de la notification de l'ordre de service de commencement des travaux y compris la mise en service industriel et est sanctionné par le prononcé de la réception provisoire.</w:t>
      </w:r>
    </w:p>
    <w:p w:rsidR="00F26479" w:rsidRPr="000946BA" w:rsidRDefault="00F26479" w:rsidP="000946BA">
      <w:pPr>
        <w:spacing w:before="120" w:after="120"/>
        <w:ind w:left="-600" w:right="-728"/>
        <w:jc w:val="both"/>
        <w:rPr>
          <w:sz w:val="24"/>
          <w:szCs w:val="24"/>
        </w:rPr>
      </w:pPr>
    </w:p>
    <w:p w:rsidR="00F26479" w:rsidRPr="000946BA" w:rsidRDefault="00F26479" w:rsidP="000946BA">
      <w:pPr>
        <w:pStyle w:val="Titre2"/>
      </w:pPr>
      <w:r w:rsidRPr="000946BA">
        <w:t xml:space="preserve">ARTICLE </w:t>
      </w:r>
      <w:r>
        <w:t>3</w:t>
      </w:r>
      <w:r w:rsidRPr="000946BA">
        <w:t xml:space="preserve"> : DOSSIERS DE </w:t>
      </w:r>
      <w:r>
        <w:t>RECO</w:t>
      </w:r>
      <w:r w:rsidRPr="005F5465">
        <w:t>LEMENT</w:t>
      </w:r>
    </w:p>
    <w:p w:rsidR="00F26479" w:rsidRPr="000946BA" w:rsidRDefault="00F26479" w:rsidP="000946BA">
      <w:pPr>
        <w:spacing w:before="120" w:after="120"/>
        <w:ind w:left="-600" w:right="-728"/>
        <w:jc w:val="both"/>
        <w:rPr>
          <w:sz w:val="24"/>
          <w:szCs w:val="24"/>
        </w:rPr>
      </w:pPr>
      <w:r w:rsidRPr="000946BA">
        <w:rPr>
          <w:sz w:val="24"/>
          <w:szCs w:val="24"/>
        </w:rPr>
        <w:t>L'Entrepreneur doit remettre à l'ONE</w:t>
      </w:r>
      <w:r>
        <w:rPr>
          <w:sz w:val="24"/>
          <w:szCs w:val="24"/>
        </w:rPr>
        <w:t>E Branche Eau les dossiers de ré</w:t>
      </w:r>
      <w:r w:rsidRPr="000946BA">
        <w:rPr>
          <w:sz w:val="24"/>
          <w:szCs w:val="24"/>
        </w:rPr>
        <w:t>colement portant indication des installations réellement exécutés et reprenant essentiellement les plans d'exécution avec éventuellement les modifications qui y sont apportées, toutes les notes de calcul, les certificats et PV d’essais, notices techniques, d'exploitation et d’entretien ….etc.</w:t>
      </w:r>
    </w:p>
    <w:p w:rsidR="00F26479" w:rsidRPr="000946BA" w:rsidRDefault="00F26479" w:rsidP="000946BA">
      <w:pPr>
        <w:spacing w:before="120" w:after="120"/>
        <w:ind w:left="-600" w:right="-728"/>
        <w:jc w:val="both"/>
        <w:rPr>
          <w:sz w:val="24"/>
          <w:szCs w:val="24"/>
        </w:rPr>
      </w:pPr>
      <w:r>
        <w:rPr>
          <w:sz w:val="24"/>
          <w:szCs w:val="24"/>
        </w:rPr>
        <w:t>Les dossiers de ré</w:t>
      </w:r>
      <w:r w:rsidRPr="000946BA">
        <w:rPr>
          <w:sz w:val="24"/>
          <w:szCs w:val="24"/>
        </w:rPr>
        <w:t xml:space="preserve">colement ainsi constitués sont remis en cinq exemplaires rangés dans des classeurs plastifiés ainsi que sous format électronique. </w:t>
      </w:r>
    </w:p>
    <w:p w:rsidR="00F26479" w:rsidRPr="000946BA" w:rsidRDefault="00F26479" w:rsidP="000946BA">
      <w:pPr>
        <w:spacing w:before="120" w:after="120"/>
        <w:ind w:left="-600" w:right="-728"/>
        <w:jc w:val="both"/>
        <w:rPr>
          <w:sz w:val="24"/>
          <w:szCs w:val="24"/>
        </w:rPr>
      </w:pPr>
      <w:r w:rsidRPr="000946BA">
        <w:rPr>
          <w:sz w:val="24"/>
          <w:szCs w:val="24"/>
        </w:rPr>
        <w:t>Il est rappelé</w:t>
      </w:r>
      <w:r>
        <w:rPr>
          <w:sz w:val="24"/>
          <w:szCs w:val="24"/>
        </w:rPr>
        <w:t xml:space="preserve"> que la remise de dossiers de ré</w:t>
      </w:r>
      <w:r w:rsidRPr="000946BA">
        <w:rPr>
          <w:sz w:val="24"/>
          <w:szCs w:val="24"/>
        </w:rPr>
        <w:t>colement doit intervenir pendant le délai contractuel d'exécution du marché.</w:t>
      </w:r>
    </w:p>
    <w:p w:rsidR="00F26479" w:rsidRPr="000946BA" w:rsidRDefault="00F26479" w:rsidP="000946BA">
      <w:pPr>
        <w:spacing w:before="120" w:after="120"/>
        <w:ind w:left="-600" w:right="-728"/>
        <w:jc w:val="both"/>
        <w:rPr>
          <w:sz w:val="24"/>
          <w:szCs w:val="24"/>
        </w:rPr>
      </w:pPr>
      <w:r w:rsidRPr="000946BA">
        <w:rPr>
          <w:sz w:val="24"/>
          <w:szCs w:val="24"/>
        </w:rPr>
        <w:t>Le prononcé de la réception provisoire du marché est conditionné par l'accord de l'ONEE Branche Eau sur les dossiers proposés.</w:t>
      </w:r>
    </w:p>
    <w:p w:rsidR="00F26479" w:rsidRPr="000946BA" w:rsidRDefault="00F26479" w:rsidP="000946BA">
      <w:pPr>
        <w:spacing w:before="120" w:after="120"/>
        <w:ind w:left="-600" w:right="-728"/>
        <w:jc w:val="both"/>
        <w:rPr>
          <w:sz w:val="24"/>
          <w:szCs w:val="24"/>
        </w:rPr>
      </w:pPr>
    </w:p>
    <w:p w:rsidR="00F26479" w:rsidRPr="000946BA" w:rsidRDefault="00F26479" w:rsidP="000946BA">
      <w:pPr>
        <w:pStyle w:val="Titre2"/>
      </w:pPr>
      <w:r w:rsidRPr="000946BA">
        <w:t xml:space="preserve">ARTICLE </w:t>
      </w:r>
      <w:r>
        <w:t>4</w:t>
      </w:r>
      <w:r w:rsidRPr="000946BA">
        <w:t xml:space="preserve"> : DOCUMENTS D'EXPLOITATION :</w:t>
      </w:r>
    </w:p>
    <w:p w:rsidR="00F26479" w:rsidRPr="000946BA" w:rsidRDefault="00F26479" w:rsidP="000946BA">
      <w:pPr>
        <w:spacing w:before="120" w:after="120"/>
        <w:ind w:left="-600" w:right="-728"/>
        <w:jc w:val="both"/>
        <w:rPr>
          <w:sz w:val="24"/>
          <w:szCs w:val="24"/>
        </w:rPr>
      </w:pPr>
      <w:r w:rsidRPr="000946BA">
        <w:rPr>
          <w:sz w:val="24"/>
          <w:szCs w:val="24"/>
        </w:rPr>
        <w:t>Les documents d'exploitation sont à fournir en cinq exemplaires et comprendront les documents suivants:</w:t>
      </w:r>
    </w:p>
    <w:p w:rsidR="00F26479" w:rsidRPr="000946BA" w:rsidRDefault="00F26479" w:rsidP="00376F30">
      <w:pPr>
        <w:numPr>
          <w:ilvl w:val="0"/>
          <w:numId w:val="10"/>
        </w:numPr>
        <w:tabs>
          <w:tab w:val="clear" w:pos="720"/>
          <w:tab w:val="num" w:pos="-200"/>
        </w:tabs>
        <w:spacing w:before="120" w:after="120" w:line="240" w:lineRule="auto"/>
        <w:ind w:left="-200" w:right="-79"/>
        <w:jc w:val="both"/>
        <w:rPr>
          <w:rFonts w:cs="Times New Roman"/>
          <w:sz w:val="24"/>
          <w:szCs w:val="24"/>
        </w:rPr>
      </w:pPr>
      <w:r w:rsidRPr="000946BA">
        <w:rPr>
          <w:rFonts w:cs="Times New Roman"/>
          <w:sz w:val="24"/>
          <w:szCs w:val="24"/>
        </w:rPr>
        <w:t>description des installations ;</w:t>
      </w:r>
    </w:p>
    <w:p w:rsidR="00F26479" w:rsidRPr="000946BA" w:rsidRDefault="00F26479" w:rsidP="00376F30">
      <w:pPr>
        <w:numPr>
          <w:ilvl w:val="0"/>
          <w:numId w:val="10"/>
        </w:numPr>
        <w:tabs>
          <w:tab w:val="clear" w:pos="720"/>
          <w:tab w:val="num" w:pos="-200"/>
        </w:tabs>
        <w:spacing w:before="120" w:after="120" w:line="240" w:lineRule="auto"/>
        <w:ind w:left="-200" w:right="-79"/>
        <w:jc w:val="both"/>
        <w:rPr>
          <w:rFonts w:cs="Times New Roman"/>
          <w:sz w:val="24"/>
          <w:szCs w:val="24"/>
        </w:rPr>
      </w:pPr>
      <w:r w:rsidRPr="000946BA">
        <w:rPr>
          <w:rFonts w:cs="Times New Roman"/>
          <w:sz w:val="24"/>
          <w:szCs w:val="24"/>
        </w:rPr>
        <w:t xml:space="preserve">plans et schémas de recollement. </w:t>
      </w:r>
    </w:p>
    <w:p w:rsidR="00F26479" w:rsidRPr="000946BA" w:rsidRDefault="00F26479" w:rsidP="00376F30">
      <w:pPr>
        <w:numPr>
          <w:ilvl w:val="0"/>
          <w:numId w:val="10"/>
        </w:numPr>
        <w:tabs>
          <w:tab w:val="clear" w:pos="720"/>
          <w:tab w:val="num" w:pos="-200"/>
        </w:tabs>
        <w:spacing w:before="120" w:after="120" w:line="240" w:lineRule="auto"/>
        <w:ind w:left="-200" w:right="-79"/>
        <w:jc w:val="both"/>
        <w:rPr>
          <w:rFonts w:cs="Times New Roman"/>
          <w:sz w:val="24"/>
          <w:szCs w:val="24"/>
        </w:rPr>
      </w:pPr>
      <w:r w:rsidRPr="000946BA">
        <w:rPr>
          <w:rFonts w:cs="Times New Roman"/>
          <w:sz w:val="24"/>
          <w:szCs w:val="24"/>
        </w:rPr>
        <w:t xml:space="preserve">notices des fournisseurs en français pour tous les équipements, avec vues éclatées ou coupes précisant les références des composants; </w:t>
      </w:r>
    </w:p>
    <w:p w:rsidR="00F26479" w:rsidRPr="000946BA" w:rsidRDefault="00F26479" w:rsidP="00376F30">
      <w:pPr>
        <w:numPr>
          <w:ilvl w:val="0"/>
          <w:numId w:val="10"/>
        </w:numPr>
        <w:tabs>
          <w:tab w:val="clear" w:pos="720"/>
          <w:tab w:val="num" w:pos="-200"/>
        </w:tabs>
        <w:spacing w:before="120" w:after="120" w:line="240" w:lineRule="auto"/>
        <w:ind w:left="-200" w:right="-79"/>
        <w:jc w:val="both"/>
        <w:rPr>
          <w:rFonts w:cs="Times New Roman"/>
          <w:sz w:val="24"/>
          <w:szCs w:val="24"/>
        </w:rPr>
      </w:pPr>
      <w:r w:rsidRPr="000946BA">
        <w:rPr>
          <w:rFonts w:cs="Times New Roman"/>
          <w:sz w:val="24"/>
          <w:szCs w:val="24"/>
        </w:rPr>
        <w:t>manuel d'exploitation et d'entretien, précisant les différents réglages à effectuer, les vérifications et l'entretien périodiques nécessaires;</w:t>
      </w:r>
    </w:p>
    <w:p w:rsidR="00F26479" w:rsidRPr="000946BA" w:rsidRDefault="00F26479" w:rsidP="00376F30">
      <w:pPr>
        <w:numPr>
          <w:ilvl w:val="0"/>
          <w:numId w:val="10"/>
        </w:numPr>
        <w:tabs>
          <w:tab w:val="clear" w:pos="720"/>
          <w:tab w:val="num" w:pos="-200"/>
        </w:tabs>
        <w:spacing w:before="120" w:after="120" w:line="240" w:lineRule="auto"/>
        <w:ind w:left="-200" w:right="-79"/>
        <w:jc w:val="both"/>
        <w:rPr>
          <w:rFonts w:cs="Times New Roman"/>
          <w:sz w:val="24"/>
          <w:szCs w:val="24"/>
        </w:rPr>
      </w:pPr>
      <w:r w:rsidRPr="000946BA">
        <w:rPr>
          <w:rFonts w:cs="Times New Roman"/>
          <w:sz w:val="24"/>
          <w:szCs w:val="24"/>
        </w:rPr>
        <w:lastRenderedPageBreak/>
        <w:t>manuel de dépannage, précisant les symptômes des principales pannes possibles et les moyens d'y remédier.</w:t>
      </w:r>
    </w:p>
    <w:p w:rsidR="00F26479" w:rsidRPr="000946BA" w:rsidRDefault="00F26479" w:rsidP="000946BA">
      <w:pPr>
        <w:spacing w:before="120" w:after="120"/>
        <w:ind w:left="-600" w:right="-728"/>
        <w:jc w:val="both"/>
        <w:rPr>
          <w:sz w:val="24"/>
          <w:szCs w:val="24"/>
        </w:rPr>
      </w:pPr>
    </w:p>
    <w:p w:rsidR="00F26479" w:rsidRPr="000946BA" w:rsidRDefault="00F26479" w:rsidP="000946BA">
      <w:pPr>
        <w:pStyle w:val="Titre2"/>
      </w:pPr>
      <w:r w:rsidRPr="000946BA">
        <w:t xml:space="preserve">ARTICLE </w:t>
      </w:r>
      <w:r>
        <w:t>5</w:t>
      </w:r>
      <w:r w:rsidRPr="000946BA">
        <w:t xml:space="preserve"> : NORMES</w:t>
      </w:r>
    </w:p>
    <w:p w:rsidR="00F26479" w:rsidRPr="000946BA" w:rsidRDefault="00F26479" w:rsidP="000946BA">
      <w:pPr>
        <w:spacing w:before="120" w:after="120"/>
        <w:ind w:left="-600" w:right="-728"/>
        <w:jc w:val="both"/>
        <w:rPr>
          <w:sz w:val="24"/>
          <w:szCs w:val="24"/>
        </w:rPr>
      </w:pPr>
      <w:r w:rsidRPr="000946BA">
        <w:rPr>
          <w:sz w:val="24"/>
          <w:szCs w:val="24"/>
        </w:rPr>
        <w:t>Les prestations objet du marché, doivent satisfaire aux textes, documents et normes techniques réglementaires applicables au Maroc complétées, si besoin et, par les normes ISO, ou équivalentes ou supérieures pour des prestations de même nature que celles du marché et dont il est éventuellement fait référence dans les clauses techniques du marché.</w:t>
      </w:r>
    </w:p>
    <w:p w:rsidR="00F26479" w:rsidRPr="000946BA" w:rsidRDefault="00F26479" w:rsidP="000946BA">
      <w:pPr>
        <w:spacing w:before="120" w:after="120"/>
        <w:ind w:left="-600" w:right="-728"/>
        <w:jc w:val="both"/>
        <w:rPr>
          <w:sz w:val="24"/>
          <w:szCs w:val="24"/>
        </w:rPr>
      </w:pPr>
      <w:r w:rsidRPr="000946BA">
        <w:rPr>
          <w:sz w:val="24"/>
          <w:szCs w:val="24"/>
        </w:rPr>
        <w:t>Si les textes, les documents et normes réglementaires cités dans le marché présentent des clauses contradictoires, l’entrepreneur  se conformera aux plus récents d’entre eux.</w:t>
      </w:r>
    </w:p>
    <w:p w:rsidR="00F26479" w:rsidRDefault="00F26479" w:rsidP="000946BA">
      <w:pPr>
        <w:spacing w:before="120" w:after="120"/>
        <w:ind w:left="-600" w:right="-728"/>
        <w:jc w:val="both"/>
        <w:rPr>
          <w:sz w:val="24"/>
          <w:szCs w:val="24"/>
        </w:rPr>
      </w:pPr>
      <w:r w:rsidRPr="000946BA">
        <w:rPr>
          <w:sz w:val="24"/>
          <w:szCs w:val="24"/>
        </w:rPr>
        <w:t xml:space="preserve">L’entrepreneur ne pourra en aucun cas prétendre ignorer les textes, les normes et documents dont il est fait référence dans le marché pour se soustraire aux obligations qui en découlent. </w:t>
      </w:r>
    </w:p>
    <w:p w:rsidR="00F26479" w:rsidRDefault="00F26479" w:rsidP="000946BA">
      <w:pPr>
        <w:spacing w:before="120" w:after="120"/>
        <w:ind w:left="-600" w:right="-728"/>
        <w:jc w:val="both"/>
        <w:rPr>
          <w:sz w:val="24"/>
          <w:szCs w:val="24"/>
        </w:rPr>
      </w:pPr>
    </w:p>
    <w:p w:rsidR="00F26479" w:rsidRDefault="00F26479" w:rsidP="000946BA">
      <w:pPr>
        <w:spacing w:before="120" w:after="120"/>
        <w:ind w:left="-600" w:right="-728"/>
        <w:jc w:val="both"/>
        <w:rPr>
          <w:sz w:val="24"/>
          <w:szCs w:val="24"/>
        </w:rPr>
      </w:pPr>
    </w:p>
    <w:p w:rsidR="00F26479" w:rsidRDefault="00F26479" w:rsidP="00A2546D">
      <w:pPr>
        <w:spacing w:before="120" w:after="120"/>
        <w:ind w:right="-728"/>
        <w:jc w:val="both"/>
        <w:rPr>
          <w:sz w:val="24"/>
          <w:szCs w:val="24"/>
        </w:rPr>
      </w:pPr>
    </w:p>
    <w:p w:rsidR="00F26479" w:rsidRPr="00C00D5C" w:rsidRDefault="00F26479" w:rsidP="00116A65">
      <w:pPr>
        <w:pStyle w:val="Sous-titre"/>
        <w:tabs>
          <w:tab w:val="left" w:pos="400"/>
        </w:tabs>
        <w:spacing w:before="120" w:after="120"/>
        <w:ind w:left="-601" w:right="-726"/>
        <w:outlineLvl w:val="0"/>
        <w:rPr>
          <w:rFonts w:ascii="Calibri" w:hAnsi="Calibri" w:cs="Tahoma"/>
          <w:b/>
          <w:bCs/>
          <w:color w:val="000000"/>
        </w:rPr>
      </w:pPr>
      <w:bookmarkStart w:id="107" w:name="_Toc384748006"/>
      <w:r w:rsidRPr="00C00D5C">
        <w:rPr>
          <w:rFonts w:ascii="Calibri" w:hAnsi="Calibri" w:cs="Tahoma"/>
          <w:b/>
          <w:bCs/>
          <w:color w:val="000000"/>
        </w:rPr>
        <w:t>CHAPITRE -11- : DEFINITION DES PRIX</w:t>
      </w:r>
      <w:bookmarkEnd w:id="107"/>
    </w:p>
    <w:p w:rsidR="00F26479" w:rsidRDefault="00F26479" w:rsidP="00116A65">
      <w:pPr>
        <w:spacing w:before="120" w:after="120"/>
        <w:ind w:left="-600" w:right="-728"/>
        <w:jc w:val="both"/>
        <w:rPr>
          <w:sz w:val="24"/>
          <w:szCs w:val="24"/>
        </w:rPr>
      </w:pPr>
    </w:p>
    <w:p w:rsidR="00F26479" w:rsidRPr="00116A65" w:rsidRDefault="00F26479" w:rsidP="00116A65">
      <w:pPr>
        <w:spacing w:before="120" w:after="120"/>
        <w:ind w:left="-600" w:right="-728"/>
        <w:jc w:val="both"/>
        <w:rPr>
          <w:sz w:val="24"/>
          <w:szCs w:val="24"/>
        </w:rPr>
      </w:pPr>
      <w:r w:rsidRPr="00116A65">
        <w:rPr>
          <w:sz w:val="24"/>
          <w:szCs w:val="24"/>
        </w:rPr>
        <w:t>Il est à noter que le bordeaux des prix unitaires joint au présent CCTP regroupe toutes les prestations relatives à  la fourniture, le transport et  le montage, les essais et la mise en service, de l’ensemble des équipements hydro- électromécanique et électriques objet du présent projet.</w:t>
      </w:r>
    </w:p>
    <w:p w:rsidR="00F26479" w:rsidRPr="00116A65" w:rsidRDefault="00F26479" w:rsidP="00116A65">
      <w:pPr>
        <w:spacing w:before="120" w:after="120"/>
        <w:ind w:left="-600" w:right="-728"/>
        <w:jc w:val="both"/>
        <w:rPr>
          <w:sz w:val="24"/>
          <w:szCs w:val="24"/>
        </w:rPr>
      </w:pPr>
    </w:p>
    <w:p w:rsidR="00F26479" w:rsidRPr="00AB008E" w:rsidRDefault="00F26479" w:rsidP="006F7CD8">
      <w:pPr>
        <w:spacing w:before="120" w:after="120"/>
        <w:ind w:left="-567" w:right="-728"/>
        <w:jc w:val="both"/>
      </w:pPr>
      <w:r w:rsidRPr="00AB008E">
        <w:rPr>
          <w:b/>
          <w:lang w:eastAsia="en-US"/>
        </w:rPr>
        <w:t>Prix N° 0</w:t>
      </w:r>
      <w:r>
        <w:rPr>
          <w:b/>
          <w:lang w:eastAsia="en-US"/>
        </w:rPr>
        <w:t>1</w:t>
      </w:r>
      <w:r w:rsidRPr="00AB008E">
        <w:rPr>
          <w:b/>
          <w:lang w:eastAsia="en-US"/>
        </w:rPr>
        <w:t xml:space="preserve"> : </w:t>
      </w:r>
      <w:r w:rsidRPr="009672C6">
        <w:rPr>
          <w:b/>
          <w:lang w:eastAsia="en-US"/>
        </w:rPr>
        <w:t>Etude d'exécution des équipements hydromécaniques et régimes hydrauliques</w:t>
      </w:r>
    </w:p>
    <w:p w:rsidR="00F26479" w:rsidRPr="006F7CD8" w:rsidRDefault="00F26479" w:rsidP="00CF21EC">
      <w:pPr>
        <w:spacing w:before="120" w:after="120"/>
        <w:ind w:left="-600" w:right="-728"/>
        <w:jc w:val="both"/>
        <w:rPr>
          <w:sz w:val="24"/>
          <w:szCs w:val="24"/>
        </w:rPr>
      </w:pPr>
      <w:r w:rsidRPr="006F7CD8">
        <w:rPr>
          <w:sz w:val="24"/>
          <w:szCs w:val="24"/>
        </w:rPr>
        <w:t xml:space="preserve">Ce prix se rapporte à la rémunération au forfait de tous les frais inhérents à la réalisation des études </w:t>
      </w:r>
      <w:r>
        <w:rPr>
          <w:sz w:val="24"/>
          <w:szCs w:val="24"/>
        </w:rPr>
        <w:t xml:space="preserve">d’exécution et de régimes hydrauliques (permanents et transitoires) conformément aux spécification du présent CCTP, </w:t>
      </w:r>
      <w:r w:rsidRPr="006F7CD8">
        <w:rPr>
          <w:sz w:val="24"/>
          <w:szCs w:val="24"/>
        </w:rPr>
        <w:t xml:space="preserve">tels que frais de personnel, d'éditions des rapports, documents, </w:t>
      </w:r>
      <w:r>
        <w:rPr>
          <w:sz w:val="24"/>
          <w:szCs w:val="24"/>
        </w:rPr>
        <w:t xml:space="preserve">notes de calculs, </w:t>
      </w:r>
      <w:r w:rsidRPr="006F7CD8">
        <w:rPr>
          <w:sz w:val="24"/>
          <w:szCs w:val="24"/>
        </w:rPr>
        <w:t xml:space="preserve">dossiers, plans, photos, et autres, effectuées par l’entreprise, pour le compte du maître d'œuvre et relatives à des études générales des équipements hydromécaniques </w:t>
      </w:r>
      <w:r>
        <w:rPr>
          <w:sz w:val="24"/>
          <w:szCs w:val="24"/>
        </w:rPr>
        <w:t>et électriques, ainsi que</w:t>
      </w:r>
      <w:r w:rsidRPr="006F7CD8">
        <w:rPr>
          <w:sz w:val="24"/>
          <w:szCs w:val="24"/>
        </w:rPr>
        <w:t xml:space="preserve"> l’étude des régimes hydrauliques de la station de pompage (</w:t>
      </w:r>
      <w:r>
        <w:rPr>
          <w:sz w:val="24"/>
          <w:szCs w:val="24"/>
        </w:rPr>
        <w:t>permanents</w:t>
      </w:r>
      <w:r w:rsidRPr="006F7CD8">
        <w:rPr>
          <w:sz w:val="24"/>
          <w:szCs w:val="24"/>
        </w:rPr>
        <w:t xml:space="preserve"> et transitoires), détaillées, spécifiques et d'exécutions.</w:t>
      </w:r>
    </w:p>
    <w:p w:rsidR="00F26479" w:rsidRDefault="00F26479" w:rsidP="00116A65">
      <w:pPr>
        <w:spacing w:after="120"/>
        <w:ind w:left="-567"/>
        <w:jc w:val="both"/>
        <w:outlineLvl w:val="0"/>
      </w:pPr>
      <w:bookmarkStart w:id="108" w:name="_Toc384748007"/>
      <w:r w:rsidRPr="00AB008E">
        <w:t>Il couvre notamment :</w:t>
      </w:r>
      <w:bookmarkEnd w:id="108"/>
      <w:r w:rsidRPr="00AB008E">
        <w:t xml:space="preserve"> </w:t>
      </w:r>
    </w:p>
    <w:p w:rsidR="00F26479" w:rsidRPr="00AB008E" w:rsidRDefault="00F26479" w:rsidP="00376F30">
      <w:pPr>
        <w:widowControl w:val="0"/>
        <w:numPr>
          <w:ilvl w:val="0"/>
          <w:numId w:val="36"/>
        </w:numPr>
        <w:tabs>
          <w:tab w:val="clear" w:pos="0"/>
          <w:tab w:val="num" w:pos="426"/>
        </w:tabs>
        <w:spacing w:after="120"/>
        <w:ind w:left="426"/>
        <w:jc w:val="both"/>
        <w:outlineLvl w:val="0"/>
      </w:pPr>
      <w:bookmarkStart w:id="109" w:name="_Toc384748008"/>
      <w:r w:rsidRPr="00AB008E">
        <w:t>Les honoraires des différents types de personnel engagé dans les études</w:t>
      </w:r>
      <w:bookmarkEnd w:id="109"/>
    </w:p>
    <w:p w:rsidR="00F26479" w:rsidRPr="00AB008E" w:rsidRDefault="00F26479" w:rsidP="00376F30">
      <w:pPr>
        <w:widowControl w:val="0"/>
        <w:numPr>
          <w:ilvl w:val="0"/>
          <w:numId w:val="36"/>
        </w:numPr>
        <w:tabs>
          <w:tab w:val="clear" w:pos="0"/>
          <w:tab w:val="num" w:pos="426"/>
        </w:tabs>
        <w:spacing w:after="120"/>
        <w:ind w:left="426"/>
        <w:jc w:val="both"/>
        <w:outlineLvl w:val="0"/>
      </w:pPr>
      <w:r w:rsidRPr="00AB008E">
        <w:t xml:space="preserve"> </w:t>
      </w:r>
      <w:bookmarkStart w:id="110" w:name="_Toc384748009"/>
      <w:r w:rsidRPr="00AB008E">
        <w:t>Les fournitures diverses,</w:t>
      </w:r>
      <w:bookmarkEnd w:id="110"/>
    </w:p>
    <w:p w:rsidR="00F26479" w:rsidRPr="00AB008E" w:rsidRDefault="00F26479" w:rsidP="00376F30">
      <w:pPr>
        <w:widowControl w:val="0"/>
        <w:numPr>
          <w:ilvl w:val="0"/>
          <w:numId w:val="36"/>
        </w:numPr>
        <w:tabs>
          <w:tab w:val="clear" w:pos="0"/>
          <w:tab w:val="num" w:pos="426"/>
        </w:tabs>
        <w:spacing w:after="120"/>
        <w:ind w:left="426"/>
        <w:jc w:val="both"/>
        <w:outlineLvl w:val="0"/>
      </w:pPr>
      <w:bookmarkStart w:id="111" w:name="_Toc384748010"/>
      <w:r w:rsidRPr="00AB008E">
        <w:t>Les frais d'impression et de tirages</w:t>
      </w:r>
      <w:r>
        <w:t xml:space="preserve"> et d’édition des documents</w:t>
      </w:r>
      <w:r w:rsidRPr="00AB008E">
        <w:t>,</w:t>
      </w:r>
      <w:bookmarkEnd w:id="111"/>
    </w:p>
    <w:p w:rsidR="00F26479" w:rsidRPr="00AB008E" w:rsidRDefault="00F26479" w:rsidP="00376F30">
      <w:pPr>
        <w:widowControl w:val="0"/>
        <w:numPr>
          <w:ilvl w:val="0"/>
          <w:numId w:val="36"/>
        </w:numPr>
        <w:tabs>
          <w:tab w:val="clear" w:pos="0"/>
          <w:tab w:val="num" w:pos="426"/>
        </w:tabs>
        <w:spacing w:after="120"/>
        <w:ind w:left="426"/>
        <w:jc w:val="both"/>
        <w:outlineLvl w:val="0"/>
      </w:pPr>
      <w:bookmarkStart w:id="112" w:name="_Toc384748011"/>
      <w:r w:rsidRPr="00AB008E">
        <w:t>Tous les frais et marges nécessaires pour la réalisation de l’étude</w:t>
      </w:r>
      <w:bookmarkEnd w:id="112"/>
    </w:p>
    <w:p w:rsidR="00F26479" w:rsidRPr="00AB008E" w:rsidRDefault="00F26479" w:rsidP="006F7CD8">
      <w:pPr>
        <w:pBdr>
          <w:bottom w:val="dotted" w:sz="4" w:space="1" w:color="auto"/>
        </w:pBdr>
        <w:tabs>
          <w:tab w:val="left" w:pos="8410"/>
        </w:tabs>
        <w:spacing w:before="120" w:after="120"/>
        <w:ind w:left="-567" w:right="-728"/>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Prix N° 0</w:t>
      </w:r>
      <w:r>
        <w:rPr>
          <w:b/>
          <w:lang w:eastAsia="en-US"/>
        </w:rPr>
        <w:t>1</w:t>
      </w:r>
      <w:r w:rsidRPr="00AB008E">
        <w:rPr>
          <w:b/>
          <w:lang w:eastAsia="en-US"/>
        </w:rPr>
        <w:t> </w:t>
      </w:r>
    </w:p>
    <w:p w:rsidR="00F26479" w:rsidRPr="006F7CD8" w:rsidRDefault="00F26479" w:rsidP="006F7CD8">
      <w:pPr>
        <w:spacing w:after="120"/>
        <w:ind w:left="-567"/>
        <w:jc w:val="both"/>
        <w:outlineLvl w:val="0"/>
      </w:pPr>
    </w:p>
    <w:p w:rsidR="00F26479" w:rsidRPr="00AB008E" w:rsidRDefault="00F26479" w:rsidP="006F7CD8">
      <w:pPr>
        <w:spacing w:before="120" w:after="120"/>
        <w:ind w:left="-567" w:right="-728"/>
        <w:jc w:val="both"/>
        <w:rPr>
          <w:b/>
          <w:lang w:eastAsia="en-US"/>
        </w:rPr>
      </w:pPr>
      <w:r w:rsidRPr="00AB008E">
        <w:rPr>
          <w:b/>
          <w:lang w:eastAsia="en-US"/>
        </w:rPr>
        <w:t>Prix N° 0</w:t>
      </w:r>
      <w:r>
        <w:rPr>
          <w:b/>
          <w:lang w:eastAsia="en-US"/>
        </w:rPr>
        <w:t>2</w:t>
      </w:r>
      <w:r w:rsidRPr="00AB008E">
        <w:rPr>
          <w:b/>
          <w:lang w:eastAsia="en-US"/>
        </w:rPr>
        <w:t xml:space="preserve"> : </w:t>
      </w:r>
      <w:r w:rsidRPr="009672C6">
        <w:rPr>
          <w:b/>
          <w:lang w:eastAsia="en-US"/>
        </w:rPr>
        <w:t>Fourniture, transport, installation et essai de Pompe complète, type : y compris palier, accouplement, accessoires, essais en usine., hauteur manométrique totale : 124  m, débit nominal : 2,8 m3/s</w:t>
      </w:r>
    </w:p>
    <w:p w:rsidR="00F26479" w:rsidRPr="006F7CD8" w:rsidRDefault="00F26479" w:rsidP="006F7CD8">
      <w:pPr>
        <w:spacing w:before="120" w:after="120"/>
        <w:ind w:left="-600" w:right="-728"/>
        <w:jc w:val="both"/>
        <w:rPr>
          <w:sz w:val="24"/>
          <w:szCs w:val="24"/>
        </w:rPr>
      </w:pPr>
      <w:r w:rsidRPr="006F7CD8">
        <w:rPr>
          <w:sz w:val="24"/>
          <w:szCs w:val="24"/>
        </w:rPr>
        <w:t>Ce prix est forfaitaire et se rapporte à la fourniture, transport, installation raccordement et essais de la pompe du groupe électropompe n° 1 sur la rive droite de la station de pompage d’eau brute : de débit nominal égal à 2,8 m3/s à HMT égale à 124 m,  puissance moteur d’entrainement égale à 4,4 MW, de vitesse = 1000 tr/mn, tension 5,5 KV,  y compris tous travaux et accessoires annexes nécessaires pour le raccordement mécaniques, hydraulique et électrique et le bon fonctionnement de l’ensemble de l’installation. Il comprend notamment :</w:t>
      </w:r>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3" w:name="_Toc384748012"/>
      <w:r w:rsidRPr="006F7CD8">
        <w:t>La pompe avec corps de pompe, roue et arbre, palier, accouplements, ….</w:t>
      </w:r>
      <w:bookmarkEnd w:id="113"/>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4" w:name="_Toc384748013"/>
      <w:r w:rsidRPr="00AB008E">
        <w:t xml:space="preserve">Equilibrage, alignement de l’ensemble du groupe </w:t>
      </w:r>
      <w:bookmarkEnd w:id="114"/>
      <w:r w:rsidRPr="00AB008E">
        <w:t>motopompe</w:t>
      </w:r>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5" w:name="_Toc384748014"/>
      <w:r w:rsidRPr="00AB008E">
        <w:t>massif d’ancrage, support, l</w:t>
      </w:r>
      <w:r w:rsidRPr="006F7CD8">
        <w:t>es plaques de base à sceller dans les massifs en béton avec leurs tiges de scellement</w:t>
      </w:r>
      <w:bookmarkEnd w:id="115"/>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6" w:name="_Toc384748015"/>
      <w:r w:rsidRPr="006F7CD8">
        <w:t>Les paliers et les dispositions d’équilibrage des poussées</w:t>
      </w:r>
      <w:bookmarkEnd w:id="116"/>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7" w:name="_Toc384748016"/>
      <w:r w:rsidRPr="006F7CD8">
        <w:t>Les masques ou carters de protection</w:t>
      </w:r>
      <w:bookmarkEnd w:id="117"/>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8" w:name="_Toc384748017"/>
      <w:r w:rsidRPr="006F7CD8">
        <w:t>Les organes ou appareillages de sécurité</w:t>
      </w:r>
      <w:bookmarkEnd w:id="118"/>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19" w:name="_Toc384748018"/>
      <w:r w:rsidRPr="006F7CD8">
        <w:t>les équipements de mesures et surveillance (capteurs, ….</w:t>
      </w:r>
      <w:proofErr w:type="spellStart"/>
      <w:r w:rsidRPr="006F7CD8">
        <w:t>etc</w:t>
      </w:r>
      <w:proofErr w:type="spellEnd"/>
      <w:r w:rsidRPr="006F7CD8">
        <w:t>)</w:t>
      </w:r>
      <w:bookmarkEnd w:id="119"/>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20" w:name="_Toc384748019"/>
      <w:r w:rsidRPr="006F7CD8">
        <w:t>L’emballage, le transport et le calage</w:t>
      </w:r>
      <w:bookmarkEnd w:id="120"/>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21" w:name="_Toc384748020"/>
      <w:r w:rsidRPr="006F7CD8">
        <w:t>Le montage, l’exécution des massifs, les travaux de blocage et de scellement y compris le garnissage des trous réservés à l’avance</w:t>
      </w:r>
      <w:bookmarkEnd w:id="121"/>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22" w:name="_Toc384748021"/>
      <w:r w:rsidRPr="006F7CD8">
        <w:t>L’huile et la graisse du premier remplissage</w:t>
      </w:r>
      <w:bookmarkEnd w:id="122"/>
    </w:p>
    <w:p w:rsidR="00F26479" w:rsidRPr="00AB008E" w:rsidRDefault="00F26479" w:rsidP="00376F30">
      <w:pPr>
        <w:widowControl w:val="0"/>
        <w:numPr>
          <w:ilvl w:val="0"/>
          <w:numId w:val="36"/>
        </w:numPr>
        <w:tabs>
          <w:tab w:val="clear" w:pos="0"/>
          <w:tab w:val="num" w:pos="-200"/>
        </w:tabs>
        <w:spacing w:after="120"/>
        <w:ind w:left="-200" w:right="-728"/>
        <w:jc w:val="both"/>
        <w:outlineLvl w:val="0"/>
      </w:pPr>
      <w:bookmarkStart w:id="123" w:name="_Toc384748022"/>
      <w:r w:rsidRPr="00AB008E">
        <w:t>accessoires annexes pour le raccordement et le bon fonctionnement de l’ensemble de l’installation.</w:t>
      </w:r>
      <w:bookmarkEnd w:id="123"/>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24" w:name="_Toc384748023"/>
      <w:r w:rsidRPr="006F7CD8">
        <w:t>Les essais en usine et sur site</w:t>
      </w:r>
      <w:bookmarkEnd w:id="124"/>
      <w:r w:rsidRPr="006F7CD8">
        <w:t xml:space="preserve"> </w:t>
      </w:r>
    </w:p>
    <w:p w:rsidR="00F26479" w:rsidRPr="006F7CD8" w:rsidRDefault="00F26479" w:rsidP="00376F30">
      <w:pPr>
        <w:widowControl w:val="0"/>
        <w:numPr>
          <w:ilvl w:val="0"/>
          <w:numId w:val="36"/>
        </w:numPr>
        <w:tabs>
          <w:tab w:val="clear" w:pos="0"/>
          <w:tab w:val="num" w:pos="-200"/>
        </w:tabs>
        <w:spacing w:after="120"/>
        <w:ind w:left="-200" w:right="-728"/>
        <w:jc w:val="both"/>
        <w:outlineLvl w:val="0"/>
      </w:pPr>
      <w:bookmarkStart w:id="125" w:name="_Toc384748024"/>
      <w:r w:rsidRPr="006F7CD8">
        <w:t>la mise en service</w:t>
      </w:r>
      <w:bookmarkEnd w:id="125"/>
    </w:p>
    <w:p w:rsidR="00F26479" w:rsidRPr="00AB008E" w:rsidRDefault="00F26479" w:rsidP="006F7CD8">
      <w:pPr>
        <w:pBdr>
          <w:bottom w:val="dotted" w:sz="4" w:space="1" w:color="auto"/>
        </w:pBdr>
        <w:tabs>
          <w:tab w:val="left" w:pos="8410"/>
        </w:tabs>
        <w:spacing w:before="120" w:after="120"/>
        <w:ind w:left="-567" w:right="-728"/>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Prix N° 0</w:t>
      </w:r>
      <w:r>
        <w:rPr>
          <w:b/>
          <w:lang w:eastAsia="en-US"/>
        </w:rPr>
        <w:t>2</w:t>
      </w:r>
      <w:r w:rsidRPr="00AB008E">
        <w:rPr>
          <w:b/>
          <w:lang w:eastAsia="en-US"/>
        </w:rPr>
        <w:t> </w:t>
      </w:r>
    </w:p>
    <w:p w:rsidR="00F26479" w:rsidRDefault="00F26479" w:rsidP="003636B1">
      <w:pPr>
        <w:spacing w:before="120" w:after="120"/>
        <w:ind w:left="-567" w:right="-728"/>
        <w:jc w:val="both"/>
        <w:rPr>
          <w:b/>
          <w:lang w:eastAsia="en-US"/>
        </w:rPr>
      </w:pPr>
    </w:p>
    <w:p w:rsidR="00F26479" w:rsidRPr="00AB008E" w:rsidRDefault="00F26479" w:rsidP="003636B1">
      <w:pPr>
        <w:spacing w:before="120" w:after="120"/>
        <w:ind w:left="-567" w:right="-728"/>
        <w:jc w:val="both"/>
        <w:rPr>
          <w:b/>
          <w:lang w:eastAsia="en-US"/>
        </w:rPr>
      </w:pPr>
      <w:r w:rsidRPr="00AB008E">
        <w:rPr>
          <w:b/>
          <w:lang w:eastAsia="en-US"/>
        </w:rPr>
        <w:t>Prix N° 0</w:t>
      </w:r>
      <w:r>
        <w:rPr>
          <w:b/>
          <w:lang w:eastAsia="en-US"/>
        </w:rPr>
        <w:t>3</w:t>
      </w:r>
      <w:r w:rsidRPr="00AB008E">
        <w:rPr>
          <w:b/>
          <w:lang w:eastAsia="en-US"/>
        </w:rPr>
        <w:t xml:space="preserve"> : </w:t>
      </w:r>
      <w:r w:rsidRPr="009672C6">
        <w:rPr>
          <w:b/>
          <w:lang w:eastAsia="en-US"/>
        </w:rPr>
        <w:t>Fourniture, transport, installation et essai du moteur complet, type : MT à cage pour le groupe de pompage  y compris accouplements, accessoires, essais en usine. Puissance : 4.4 MW, HMT : 124 m, débit : 2.8m3/s, tension : 5.5 KV</w:t>
      </w:r>
    </w:p>
    <w:p w:rsidR="00F26479" w:rsidRPr="003636B1" w:rsidRDefault="00F26479" w:rsidP="003636B1">
      <w:pPr>
        <w:spacing w:before="120" w:after="120"/>
        <w:ind w:left="-600" w:right="-728"/>
        <w:jc w:val="both"/>
        <w:rPr>
          <w:sz w:val="24"/>
          <w:szCs w:val="24"/>
        </w:rPr>
      </w:pPr>
      <w:r w:rsidRPr="003636B1">
        <w:rPr>
          <w:sz w:val="24"/>
          <w:szCs w:val="24"/>
        </w:rPr>
        <w:t>Ce prix est forfaitaire et se rapporte à la fourniture, transport, pose, raccordement et essai d’un moteur pour le groupe n°1 de type 2 asynchrone à cage de puissance égale à 4,4 MW, tension 5,5 KV, de vitesse = 1000 tr/mn y compris tous travaux et accessoires annexes nécessaires pour le raccordement mécaniques et électrique et le bon fonctionnement de l’ensemble de l’installation. Il comprend notamment :</w:t>
      </w:r>
    </w:p>
    <w:p w:rsidR="00F26479" w:rsidRPr="00A90765" w:rsidRDefault="00F26479" w:rsidP="00376F30">
      <w:pPr>
        <w:widowControl w:val="0"/>
        <w:numPr>
          <w:ilvl w:val="0"/>
          <w:numId w:val="36"/>
        </w:numPr>
        <w:tabs>
          <w:tab w:val="clear" w:pos="0"/>
          <w:tab w:val="num" w:pos="-200"/>
        </w:tabs>
        <w:spacing w:after="120"/>
        <w:ind w:left="-200" w:right="-728"/>
        <w:jc w:val="both"/>
        <w:outlineLvl w:val="0"/>
      </w:pPr>
      <w:bookmarkStart w:id="126" w:name="_Toc384748025"/>
      <w:r w:rsidRPr="00A90765">
        <w:t>Massifs de fixations</w:t>
      </w:r>
      <w:r>
        <w:t>,</w:t>
      </w:r>
      <w:r w:rsidRPr="00A90765">
        <w:t xml:space="preserve"> supports</w:t>
      </w:r>
      <w:r>
        <w:t>, cales</w:t>
      </w:r>
      <w:r w:rsidRPr="00047309">
        <w:t xml:space="preserve"> </w:t>
      </w:r>
      <w:r w:rsidRPr="00A90765">
        <w:t>….</w:t>
      </w:r>
      <w:bookmarkEnd w:id="126"/>
    </w:p>
    <w:p w:rsidR="00F26479" w:rsidRPr="00A90765" w:rsidRDefault="00F26479" w:rsidP="00376F30">
      <w:pPr>
        <w:widowControl w:val="0"/>
        <w:numPr>
          <w:ilvl w:val="0"/>
          <w:numId w:val="36"/>
        </w:numPr>
        <w:tabs>
          <w:tab w:val="clear" w:pos="0"/>
          <w:tab w:val="num" w:pos="-200"/>
        </w:tabs>
        <w:spacing w:after="120"/>
        <w:ind w:left="-200" w:right="-728"/>
        <w:jc w:val="both"/>
        <w:outlineLvl w:val="0"/>
      </w:pPr>
      <w:bookmarkStart w:id="127" w:name="_Toc384748026"/>
      <w:r w:rsidRPr="00A90765">
        <w:t>Terrassement, constructions des caniveaux pour passage des câbles y compris caillebotis, supports en acier galvanisé</w:t>
      </w:r>
      <w:bookmarkEnd w:id="127"/>
    </w:p>
    <w:p w:rsidR="00F26479" w:rsidRPr="00A90765" w:rsidRDefault="00F26479" w:rsidP="00376F30">
      <w:pPr>
        <w:widowControl w:val="0"/>
        <w:numPr>
          <w:ilvl w:val="0"/>
          <w:numId w:val="36"/>
        </w:numPr>
        <w:tabs>
          <w:tab w:val="clear" w:pos="0"/>
          <w:tab w:val="num" w:pos="-200"/>
        </w:tabs>
        <w:spacing w:after="120"/>
        <w:ind w:left="-200" w:right="-728"/>
        <w:jc w:val="both"/>
        <w:outlineLvl w:val="0"/>
      </w:pPr>
      <w:bookmarkStart w:id="128" w:name="_Toc384748027"/>
      <w:r w:rsidRPr="00A90765">
        <w:lastRenderedPageBreak/>
        <w:t>Accessoires pour la surveillance de la température des paliers, des vibrations et de température de l’air chaud et d’échauffement du stator</w:t>
      </w:r>
      <w:bookmarkEnd w:id="128"/>
    </w:p>
    <w:p w:rsidR="00F26479" w:rsidRPr="00A90765" w:rsidRDefault="00F26479" w:rsidP="00376F30">
      <w:pPr>
        <w:widowControl w:val="0"/>
        <w:numPr>
          <w:ilvl w:val="0"/>
          <w:numId w:val="36"/>
        </w:numPr>
        <w:tabs>
          <w:tab w:val="clear" w:pos="0"/>
          <w:tab w:val="num" w:pos="-200"/>
        </w:tabs>
        <w:spacing w:after="120"/>
        <w:ind w:left="-200" w:right="-728"/>
        <w:jc w:val="both"/>
        <w:outlineLvl w:val="0"/>
      </w:pPr>
      <w:bookmarkStart w:id="129" w:name="_Toc384748028"/>
      <w:r w:rsidRPr="00A90765">
        <w:t>fourniture et pose des équipements nécessaire pour le raccordement électrique et le transfert des paramètres mesurés</w:t>
      </w:r>
      <w:bookmarkEnd w:id="129"/>
      <w:r w:rsidRPr="00A90765">
        <w:t xml:space="preserve"> </w:t>
      </w:r>
    </w:p>
    <w:p w:rsidR="00F26479" w:rsidRPr="00A90765" w:rsidRDefault="00F26479" w:rsidP="00376F30">
      <w:pPr>
        <w:widowControl w:val="0"/>
        <w:numPr>
          <w:ilvl w:val="0"/>
          <w:numId w:val="36"/>
        </w:numPr>
        <w:tabs>
          <w:tab w:val="clear" w:pos="0"/>
          <w:tab w:val="num" w:pos="-200"/>
        </w:tabs>
        <w:spacing w:after="120"/>
        <w:ind w:left="-200" w:right="-728"/>
        <w:jc w:val="both"/>
        <w:outlineLvl w:val="0"/>
      </w:pPr>
      <w:bookmarkStart w:id="130" w:name="_Toc384748030"/>
      <w:r w:rsidRPr="00A90765">
        <w:t>Fourniture, pose et raccordement d</w:t>
      </w:r>
      <w:r>
        <w:t>’une batterie de</w:t>
      </w:r>
      <w:r w:rsidRPr="00A90765">
        <w:t xml:space="preserve"> Condensateur</w:t>
      </w:r>
      <w:r>
        <w:t xml:space="preserve">s pour la </w:t>
      </w:r>
      <w:r w:rsidRPr="00A90765">
        <w:t>correction cos phi à une valeur supérieure ou égale 0.92. Ce</w:t>
      </w:r>
      <w:r>
        <w:t>s</w:t>
      </w:r>
      <w:r w:rsidRPr="00A90765">
        <w:t xml:space="preserve"> condensateur</w:t>
      </w:r>
      <w:r>
        <w:t>s</w:t>
      </w:r>
      <w:r w:rsidRPr="00A90765">
        <w:t xml:space="preserve"> seront installés dans le local des condensateurs des autres groupes y compris équipement de protection ainsi que tout le matériel nécessaire (protection déséquilibre de courant, alarmes dispositifs de décharge, câbles</w:t>
      </w:r>
      <w:r>
        <w:t xml:space="preserve"> de sections adaptées, socle </w:t>
      </w:r>
      <w:r w:rsidRPr="00A90765">
        <w:t>….).</w:t>
      </w:r>
      <w:bookmarkEnd w:id="130"/>
    </w:p>
    <w:p w:rsidR="00F26479" w:rsidRDefault="00F26479" w:rsidP="00376F30">
      <w:pPr>
        <w:widowControl w:val="0"/>
        <w:numPr>
          <w:ilvl w:val="0"/>
          <w:numId w:val="36"/>
        </w:numPr>
        <w:tabs>
          <w:tab w:val="clear" w:pos="0"/>
          <w:tab w:val="num" w:pos="-200"/>
        </w:tabs>
        <w:spacing w:after="120"/>
        <w:ind w:left="-200" w:right="-728"/>
        <w:jc w:val="both"/>
        <w:outlineLvl w:val="0"/>
      </w:pPr>
      <w:bookmarkStart w:id="131" w:name="_Toc384748031"/>
      <w:r w:rsidRPr="00A90765">
        <w:t>Fourniture, pose et raccordements des câbles électrique (câbles MT d’alimentation du moteurs de section 3 x 1 x 630 mm² ou section équivalente à âmes en cuivre et du condensateur de section 3 x 1 x 70 mm² ou section équivalente à âmes en cuivre, câble</w:t>
      </w:r>
      <w:r>
        <w:t>s</w:t>
      </w:r>
      <w:r w:rsidRPr="00A90765">
        <w:t xml:space="preserve"> BT toute</w:t>
      </w:r>
      <w:r>
        <w:t>s</w:t>
      </w:r>
      <w:r w:rsidRPr="00A90765">
        <w:t xml:space="preserve"> sections)  y compris accessoires pour raccordement câbles MT/BT au niveau du disjoncteur MT, de la tranche BT…</w:t>
      </w:r>
      <w:bookmarkEnd w:id="131"/>
    </w:p>
    <w:p w:rsidR="00F26479" w:rsidRDefault="00F26479" w:rsidP="00376F30">
      <w:pPr>
        <w:widowControl w:val="0"/>
        <w:numPr>
          <w:ilvl w:val="0"/>
          <w:numId w:val="36"/>
        </w:numPr>
        <w:tabs>
          <w:tab w:val="clear" w:pos="0"/>
          <w:tab w:val="num" w:pos="-200"/>
        </w:tabs>
        <w:spacing w:after="120"/>
        <w:ind w:left="-200" w:right="-728"/>
        <w:jc w:val="both"/>
        <w:outlineLvl w:val="0"/>
      </w:pPr>
      <w:bookmarkStart w:id="132" w:name="_Toc384748032"/>
      <w:r w:rsidRPr="00A90765">
        <w:t>Fourniture d’outillage spéciale, nécessaires au montage et au démontage des équipements à fournir avec le moteur</w:t>
      </w:r>
      <w:r>
        <w:t xml:space="preserve"> composé de :</w:t>
      </w:r>
      <w:bookmarkEnd w:id="132"/>
    </w:p>
    <w:p w:rsidR="00F26479" w:rsidRPr="003636B1" w:rsidRDefault="00F26479" w:rsidP="00376F30">
      <w:pPr>
        <w:widowControl w:val="0"/>
        <w:numPr>
          <w:ilvl w:val="0"/>
          <w:numId w:val="37"/>
        </w:numPr>
        <w:tabs>
          <w:tab w:val="left" w:pos="700"/>
        </w:tabs>
        <w:spacing w:after="120"/>
        <w:ind w:left="700" w:right="-728" w:hanging="340"/>
        <w:jc w:val="both"/>
        <w:outlineLvl w:val="0"/>
      </w:pPr>
      <w:bookmarkStart w:id="133" w:name="_Toc384748033"/>
      <w:r>
        <w:t>Un set d’outillages</w:t>
      </w:r>
      <w:r w:rsidRPr="003636B1">
        <w:t xml:space="preserve"> spécifiques avec appareil de mesure d’alignement, nécessaire à l’alignement du moteur avec la pompe en place.</w:t>
      </w:r>
      <w:bookmarkEnd w:id="133"/>
    </w:p>
    <w:p w:rsidR="00F26479" w:rsidRPr="003636B1" w:rsidRDefault="00F26479" w:rsidP="00376F30">
      <w:pPr>
        <w:widowControl w:val="0"/>
        <w:numPr>
          <w:ilvl w:val="0"/>
          <w:numId w:val="37"/>
        </w:numPr>
        <w:tabs>
          <w:tab w:val="left" w:pos="700"/>
        </w:tabs>
        <w:spacing w:after="120"/>
        <w:ind w:left="700" w:right="-728" w:hanging="340"/>
        <w:jc w:val="both"/>
        <w:outlineLvl w:val="0"/>
      </w:pPr>
      <w:bookmarkStart w:id="134" w:name="_Toc384748034"/>
      <w:r>
        <w:t>A</w:t>
      </w:r>
      <w:r w:rsidRPr="003636B1">
        <w:t>ppareil de mesure de vibration</w:t>
      </w:r>
      <w:r>
        <w:t xml:space="preserve"> et</w:t>
      </w:r>
      <w:r w:rsidRPr="003636B1">
        <w:t xml:space="preserve"> de défaut de roulement,</w:t>
      </w:r>
      <w:bookmarkEnd w:id="134"/>
      <w:r w:rsidRPr="003636B1">
        <w:t xml:space="preserve"> </w:t>
      </w:r>
    </w:p>
    <w:p w:rsidR="00F26479" w:rsidRPr="008E2645" w:rsidRDefault="00F26479" w:rsidP="00376F30">
      <w:pPr>
        <w:widowControl w:val="0"/>
        <w:numPr>
          <w:ilvl w:val="0"/>
          <w:numId w:val="36"/>
        </w:numPr>
        <w:tabs>
          <w:tab w:val="clear" w:pos="0"/>
          <w:tab w:val="num" w:pos="-200"/>
        </w:tabs>
        <w:spacing w:before="120" w:after="120"/>
        <w:ind w:left="-200" w:right="-726"/>
        <w:jc w:val="both"/>
        <w:outlineLvl w:val="0"/>
      </w:pPr>
      <w:bookmarkStart w:id="135" w:name="_Toc384748035"/>
      <w:r w:rsidRPr="008E2645">
        <w:t>Les essais en usine et sur site et la mise en service</w:t>
      </w:r>
      <w:bookmarkEnd w:id="135"/>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Prix N° 0</w:t>
      </w:r>
      <w:r>
        <w:rPr>
          <w:b/>
          <w:lang w:eastAsia="en-US"/>
        </w:rPr>
        <w:t>3</w:t>
      </w:r>
      <w:r w:rsidRPr="00AB008E">
        <w:rPr>
          <w:b/>
          <w:lang w:eastAsia="en-US"/>
        </w:rPr>
        <w:t> </w:t>
      </w:r>
      <w:r w:rsidRPr="00AB008E">
        <w:rPr>
          <w:b/>
          <w:lang w:eastAsia="en-US"/>
        </w:rPr>
        <w:tab/>
      </w:r>
    </w:p>
    <w:p w:rsidR="00F26479" w:rsidRDefault="00F26479" w:rsidP="003636B1">
      <w:pPr>
        <w:spacing w:before="120" w:after="120"/>
        <w:ind w:left="-567" w:right="-728"/>
        <w:jc w:val="both"/>
        <w:rPr>
          <w:b/>
          <w:lang w:eastAsia="en-US"/>
        </w:rPr>
      </w:pPr>
    </w:p>
    <w:p w:rsidR="00F26479" w:rsidRPr="00AB008E" w:rsidRDefault="00F26479" w:rsidP="003636B1">
      <w:pPr>
        <w:spacing w:before="120" w:after="120"/>
        <w:ind w:left="-567" w:right="-728"/>
        <w:jc w:val="both"/>
        <w:rPr>
          <w:b/>
          <w:lang w:eastAsia="en-US"/>
        </w:rPr>
      </w:pPr>
      <w:r w:rsidRPr="00AB008E">
        <w:rPr>
          <w:b/>
          <w:lang w:eastAsia="en-US"/>
        </w:rPr>
        <w:t>Prix N° 0</w:t>
      </w:r>
      <w:r>
        <w:rPr>
          <w:b/>
          <w:lang w:eastAsia="en-US"/>
        </w:rPr>
        <w:t>4</w:t>
      </w:r>
      <w:r w:rsidRPr="00AB008E">
        <w:rPr>
          <w:b/>
          <w:lang w:eastAsia="en-US"/>
        </w:rPr>
        <w:t xml:space="preserve"> : </w:t>
      </w:r>
      <w:r w:rsidRPr="009672C6">
        <w:rPr>
          <w:b/>
          <w:lang w:eastAsia="en-US"/>
        </w:rPr>
        <w:t>Fourniture, transport, installation et essai du moteur complet, type : MT à cage pour le groupe de pompage  y compris accouplements, accessoires, essais en usine. Puissance : 2.2 MW, HMT : 124 m, débit : 1.25 m3/s, tension : 5.5 KV</w:t>
      </w:r>
    </w:p>
    <w:p w:rsidR="00F26479" w:rsidRPr="003636B1" w:rsidRDefault="00F26479" w:rsidP="003636B1">
      <w:pPr>
        <w:spacing w:before="120" w:after="120"/>
        <w:ind w:left="-600" w:right="-728"/>
        <w:jc w:val="both"/>
        <w:rPr>
          <w:sz w:val="24"/>
          <w:szCs w:val="24"/>
        </w:rPr>
      </w:pPr>
      <w:r w:rsidRPr="003636B1">
        <w:rPr>
          <w:sz w:val="24"/>
          <w:szCs w:val="24"/>
        </w:rPr>
        <w:t>Ce prix est forfaitaire et se rapporte à la fourniture, transport pose, raccordement et essais d’un moteur du groupe type 1 asynchrone à cage de puissance égale à 2,2 MW, tension 5,5 KV, de vitesse = 1000 tr/mn y compris tous travaux et accessoires annexes nécessaires pour le raccordement mécaniques, hydraulique et électrique et le bon fonctionnement de l’ensemble de l’installation. Il comprend notamment </w:t>
      </w:r>
    </w:p>
    <w:p w:rsidR="00F26479" w:rsidRPr="008E2645" w:rsidRDefault="00F26479" w:rsidP="00376F30">
      <w:pPr>
        <w:widowControl w:val="0"/>
        <w:numPr>
          <w:ilvl w:val="0"/>
          <w:numId w:val="36"/>
        </w:numPr>
        <w:tabs>
          <w:tab w:val="clear" w:pos="0"/>
          <w:tab w:val="num" w:pos="-200"/>
        </w:tabs>
        <w:spacing w:after="120"/>
        <w:ind w:left="-200" w:right="-728"/>
        <w:jc w:val="both"/>
        <w:outlineLvl w:val="0"/>
      </w:pPr>
      <w:bookmarkStart w:id="136" w:name="_Toc384748036"/>
      <w:r w:rsidRPr="008E2645">
        <w:t>Equipements de protection et commande</w:t>
      </w:r>
      <w:bookmarkEnd w:id="136"/>
    </w:p>
    <w:p w:rsidR="00F26479" w:rsidRPr="003F17DC" w:rsidRDefault="00F26479" w:rsidP="00376F30">
      <w:pPr>
        <w:widowControl w:val="0"/>
        <w:numPr>
          <w:ilvl w:val="0"/>
          <w:numId w:val="36"/>
        </w:numPr>
        <w:tabs>
          <w:tab w:val="clear" w:pos="0"/>
          <w:tab w:val="num" w:pos="-200"/>
        </w:tabs>
        <w:spacing w:after="120"/>
        <w:ind w:left="-200" w:right="-728"/>
        <w:jc w:val="both"/>
        <w:outlineLvl w:val="0"/>
      </w:pPr>
      <w:bookmarkStart w:id="137" w:name="_Toc384748037"/>
      <w:r w:rsidRPr="003F17DC">
        <w:t>échangeur à circulation eau</w:t>
      </w:r>
      <w:bookmarkEnd w:id="137"/>
    </w:p>
    <w:p w:rsidR="00F26479" w:rsidRPr="003F17DC" w:rsidRDefault="00F26479" w:rsidP="00376F30">
      <w:pPr>
        <w:widowControl w:val="0"/>
        <w:numPr>
          <w:ilvl w:val="0"/>
          <w:numId w:val="36"/>
        </w:numPr>
        <w:tabs>
          <w:tab w:val="clear" w:pos="0"/>
          <w:tab w:val="num" w:pos="-200"/>
        </w:tabs>
        <w:spacing w:after="120"/>
        <w:ind w:left="-200" w:right="-728"/>
        <w:jc w:val="both"/>
        <w:outlineLvl w:val="0"/>
      </w:pPr>
      <w:bookmarkStart w:id="138" w:name="_Toc384748038"/>
      <w:r>
        <w:t xml:space="preserve">accessoires raccordement au circuit </w:t>
      </w:r>
      <w:r w:rsidRPr="003F17DC">
        <w:t>d’eau de refroidissement et accouplement avec le palier de la pompe du Groupe électropompe N° 8</w:t>
      </w:r>
      <w:bookmarkEnd w:id="138"/>
      <w:r>
        <w:t xml:space="preserve"> et N°10</w:t>
      </w:r>
      <w:r w:rsidRPr="003F17DC">
        <w:t xml:space="preserve"> </w:t>
      </w:r>
    </w:p>
    <w:p w:rsidR="00F26479" w:rsidRPr="003636B1" w:rsidRDefault="00F26479" w:rsidP="00376F30">
      <w:pPr>
        <w:widowControl w:val="0"/>
        <w:numPr>
          <w:ilvl w:val="0"/>
          <w:numId w:val="36"/>
        </w:numPr>
        <w:tabs>
          <w:tab w:val="clear" w:pos="0"/>
          <w:tab w:val="num" w:pos="-200"/>
        </w:tabs>
        <w:spacing w:after="120"/>
        <w:ind w:left="-200" w:right="-728"/>
        <w:jc w:val="both"/>
        <w:outlineLvl w:val="0"/>
      </w:pPr>
      <w:bookmarkStart w:id="139" w:name="_Toc384748039"/>
      <w:r w:rsidRPr="003F17DC">
        <w:t>Accessoires pour la surveillance de la température des paliers, des vibrations et de température de l’air</w:t>
      </w:r>
      <w:r w:rsidRPr="003636B1">
        <w:t xml:space="preserve"> chaud et d’échauffement du stator</w:t>
      </w:r>
      <w:bookmarkEnd w:id="139"/>
    </w:p>
    <w:p w:rsidR="00F26479" w:rsidRPr="003F17DC" w:rsidRDefault="00F26479" w:rsidP="00376F30">
      <w:pPr>
        <w:widowControl w:val="0"/>
        <w:numPr>
          <w:ilvl w:val="0"/>
          <w:numId w:val="36"/>
        </w:numPr>
        <w:tabs>
          <w:tab w:val="clear" w:pos="0"/>
          <w:tab w:val="num" w:pos="-200"/>
        </w:tabs>
        <w:spacing w:after="120"/>
        <w:ind w:left="-200" w:right="-728"/>
        <w:jc w:val="both"/>
        <w:outlineLvl w:val="0"/>
      </w:pPr>
      <w:bookmarkStart w:id="140" w:name="_Toc384748040"/>
      <w:r w:rsidRPr="003F17DC">
        <w:t>fourniture et pose des équipements nécessaire pour le raccordement électriques, hydrauliques et le transfert des paramètres mesurés</w:t>
      </w:r>
      <w:bookmarkEnd w:id="140"/>
      <w:r w:rsidRPr="003F17DC">
        <w:t xml:space="preserve"> </w:t>
      </w:r>
    </w:p>
    <w:p w:rsidR="00F26479" w:rsidRPr="003F17DC" w:rsidRDefault="00F26479" w:rsidP="00376F30">
      <w:pPr>
        <w:widowControl w:val="0"/>
        <w:numPr>
          <w:ilvl w:val="0"/>
          <w:numId w:val="36"/>
        </w:numPr>
        <w:tabs>
          <w:tab w:val="clear" w:pos="0"/>
          <w:tab w:val="num" w:pos="-200"/>
        </w:tabs>
        <w:spacing w:after="120"/>
        <w:ind w:left="-200" w:right="-728"/>
        <w:jc w:val="both"/>
        <w:outlineLvl w:val="0"/>
      </w:pPr>
      <w:bookmarkStart w:id="141" w:name="_Toc384748041"/>
      <w:r w:rsidRPr="003F17DC">
        <w:t xml:space="preserve">Fourniture, pose et raccordement d’une batterie de Condensateurs pour la correction cos phi à une valeur supérieure ou égale 0.92. Ces condensateurs seront installé dans le local des condensateurs des autres groupes </w:t>
      </w:r>
      <w:r w:rsidRPr="003F17DC">
        <w:lastRenderedPageBreak/>
        <w:t>y compris équipement de protection ainsi que tout le matériel nécessaire (protection déséquilibre de courant, alarmes dispositifs de décharge, câbles de sections adaptées, socle ….).</w:t>
      </w:r>
      <w:bookmarkEnd w:id="141"/>
    </w:p>
    <w:p w:rsidR="00F26479" w:rsidRPr="000D5233" w:rsidRDefault="00F26479" w:rsidP="00376F30">
      <w:pPr>
        <w:widowControl w:val="0"/>
        <w:numPr>
          <w:ilvl w:val="0"/>
          <w:numId w:val="36"/>
        </w:numPr>
        <w:tabs>
          <w:tab w:val="clear" w:pos="0"/>
          <w:tab w:val="num" w:pos="-200"/>
        </w:tabs>
        <w:spacing w:after="120"/>
        <w:ind w:left="-200" w:right="-728"/>
        <w:jc w:val="both"/>
        <w:outlineLvl w:val="0"/>
      </w:pPr>
      <w:bookmarkStart w:id="142" w:name="_Toc384748042"/>
      <w:r w:rsidRPr="000D5233">
        <w:t>Fourniture, pose et raccordements des câbles électriques (câbles MT d’alimentation du moteur de section 3 x 1 x 185 mm² à âmes en cuivre</w:t>
      </w:r>
      <w:r w:rsidRPr="008E2645">
        <w:t xml:space="preserve"> </w:t>
      </w:r>
      <w:r w:rsidRPr="00A90765">
        <w:t>et du condensateur de section 3 x 1 x 70 mm² ou section équivalente à âmes en cuivre, câble</w:t>
      </w:r>
      <w:r>
        <w:t>s</w:t>
      </w:r>
      <w:r w:rsidRPr="00A90765">
        <w:t xml:space="preserve"> BT toute</w:t>
      </w:r>
      <w:r>
        <w:t>s</w:t>
      </w:r>
      <w:r w:rsidRPr="00A90765">
        <w:t xml:space="preserve"> sections</w:t>
      </w:r>
      <w:r w:rsidRPr="000D5233">
        <w:t>)  y compris accessoires pour raccordement câbles MT du disjoncteur MT, de la tranche BT…</w:t>
      </w:r>
      <w:bookmarkEnd w:id="142"/>
    </w:p>
    <w:p w:rsidR="00F26479" w:rsidRPr="000D5233" w:rsidRDefault="00F26479" w:rsidP="00376F30">
      <w:pPr>
        <w:widowControl w:val="0"/>
        <w:numPr>
          <w:ilvl w:val="0"/>
          <w:numId w:val="36"/>
        </w:numPr>
        <w:tabs>
          <w:tab w:val="clear" w:pos="0"/>
          <w:tab w:val="num" w:pos="-200"/>
        </w:tabs>
        <w:spacing w:after="120"/>
        <w:ind w:left="-200" w:right="-728"/>
        <w:jc w:val="both"/>
        <w:outlineLvl w:val="0"/>
      </w:pPr>
      <w:bookmarkStart w:id="143" w:name="_Toc384748043"/>
      <w:r w:rsidRPr="000D5233">
        <w:t>Les essais en usine et sur site et la mise en service.</w:t>
      </w:r>
      <w:bookmarkEnd w:id="143"/>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Prix N° 0</w:t>
      </w:r>
      <w:r>
        <w:rPr>
          <w:b/>
          <w:lang w:eastAsia="en-US"/>
        </w:rPr>
        <w:t>4</w:t>
      </w:r>
      <w:r w:rsidRPr="00AB008E">
        <w:rPr>
          <w:b/>
          <w:lang w:eastAsia="en-US"/>
        </w:rPr>
        <w:t> </w:t>
      </w:r>
    </w:p>
    <w:p w:rsidR="00F26479" w:rsidRPr="003636B1"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sidRPr="00AB008E">
        <w:rPr>
          <w:b/>
          <w:lang w:eastAsia="en-US"/>
        </w:rPr>
        <w:t>Prix N° 0</w:t>
      </w:r>
      <w:r>
        <w:rPr>
          <w:b/>
          <w:lang w:eastAsia="en-US"/>
        </w:rPr>
        <w:t>5</w:t>
      </w:r>
      <w:r w:rsidRPr="00AB008E">
        <w:rPr>
          <w:b/>
          <w:lang w:eastAsia="en-US"/>
        </w:rPr>
        <w:t xml:space="preserve"> : </w:t>
      </w:r>
      <w:r w:rsidRPr="009672C6">
        <w:rPr>
          <w:b/>
          <w:lang w:eastAsia="en-US"/>
        </w:rPr>
        <w:t>Fourniture et transport de pièces de rechange pour pompe, hauteur manométrique : 124m, débit : 2.8m3/s</w:t>
      </w:r>
    </w:p>
    <w:p w:rsidR="00F26479" w:rsidRPr="003636B1" w:rsidRDefault="00F26479" w:rsidP="003636B1">
      <w:pPr>
        <w:spacing w:before="120" w:after="120"/>
        <w:ind w:left="-600" w:right="-728"/>
        <w:jc w:val="both"/>
        <w:rPr>
          <w:sz w:val="24"/>
          <w:szCs w:val="24"/>
        </w:rPr>
      </w:pPr>
      <w:r w:rsidRPr="003636B1">
        <w:rPr>
          <w:sz w:val="24"/>
          <w:szCs w:val="24"/>
        </w:rPr>
        <w:t>Ce prix rémunère l’entreprise au forfait pour la fourniture et transport d’un lot de pièces de rechange pour une pompe du groupe type 2 conformément aux spécifications du CCTP.</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Prix N° 0</w:t>
      </w:r>
      <w:r>
        <w:rPr>
          <w:b/>
          <w:lang w:eastAsia="en-US"/>
        </w:rPr>
        <w:t>5</w:t>
      </w:r>
      <w:r w:rsidRPr="00AB008E">
        <w:rPr>
          <w:b/>
          <w:lang w:eastAsia="en-US"/>
        </w:rPr>
        <w:t> </w:t>
      </w:r>
    </w:p>
    <w:p w:rsidR="00F26479" w:rsidRPr="003636B1" w:rsidRDefault="00F26479" w:rsidP="003636B1">
      <w:pPr>
        <w:spacing w:before="120" w:after="120"/>
        <w:ind w:left="-600" w:right="-728"/>
        <w:jc w:val="both"/>
        <w:rPr>
          <w:sz w:val="24"/>
          <w:szCs w:val="24"/>
        </w:rPr>
      </w:pPr>
    </w:p>
    <w:p w:rsidR="00F26479" w:rsidRPr="00AB008E" w:rsidRDefault="00F26479" w:rsidP="003636B1">
      <w:pPr>
        <w:spacing w:before="120" w:after="120"/>
        <w:ind w:left="-567" w:right="-728"/>
        <w:jc w:val="both"/>
        <w:rPr>
          <w:b/>
          <w:lang w:eastAsia="en-US"/>
        </w:rPr>
      </w:pPr>
      <w:r w:rsidRPr="00AB008E">
        <w:rPr>
          <w:b/>
          <w:lang w:eastAsia="en-US"/>
        </w:rPr>
        <w:t>Prix N° 0</w:t>
      </w:r>
      <w:r>
        <w:rPr>
          <w:b/>
          <w:lang w:eastAsia="en-US"/>
        </w:rPr>
        <w:t>6</w:t>
      </w:r>
      <w:r w:rsidRPr="00AB008E">
        <w:rPr>
          <w:b/>
          <w:lang w:eastAsia="en-US"/>
        </w:rPr>
        <w:t xml:space="preserve"> : </w:t>
      </w:r>
      <w:r w:rsidRPr="009672C6">
        <w:rPr>
          <w:b/>
          <w:lang w:eastAsia="en-US"/>
        </w:rPr>
        <w:t>Fourniture et  transport de pièce de rechange pour moteur, type : MT à cage  pour groupe de pompage, puissance : 4.4MW, HMT : 124 m, débit nominale : 2.8m3/s, tension : 5.5Kv</w:t>
      </w:r>
    </w:p>
    <w:p w:rsidR="00F26479" w:rsidRDefault="00F26479" w:rsidP="003C5A91">
      <w:pPr>
        <w:spacing w:before="120" w:after="120"/>
        <w:ind w:left="-600" w:right="-728"/>
        <w:jc w:val="both"/>
        <w:rPr>
          <w:sz w:val="24"/>
          <w:szCs w:val="24"/>
        </w:rPr>
      </w:pPr>
      <w:r w:rsidRPr="003C5A91">
        <w:rPr>
          <w:sz w:val="24"/>
          <w:szCs w:val="24"/>
        </w:rPr>
        <w:t>Ce prix rémunère l’entreprise au forfait pour la fourniture et transport d’un lot de pièces de rechange pour les moteurs des groupes type 2 conformément aux spécifications du CCTP.</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Prix N° 0</w:t>
      </w:r>
      <w:r>
        <w:rPr>
          <w:b/>
          <w:lang w:eastAsia="en-US"/>
        </w:rPr>
        <w:t>6</w:t>
      </w:r>
      <w:r w:rsidRPr="00AB008E">
        <w:rPr>
          <w:b/>
          <w:lang w:eastAsia="en-US"/>
        </w:rPr>
        <w:t> </w:t>
      </w:r>
    </w:p>
    <w:p w:rsidR="00F26479"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sidRPr="00AB008E">
        <w:rPr>
          <w:b/>
          <w:lang w:eastAsia="en-US"/>
        </w:rPr>
        <w:t>Prix N° 0</w:t>
      </w:r>
      <w:r>
        <w:rPr>
          <w:b/>
          <w:lang w:eastAsia="en-US"/>
        </w:rPr>
        <w:t>7</w:t>
      </w:r>
      <w:r w:rsidRPr="00AB008E">
        <w:rPr>
          <w:b/>
          <w:lang w:eastAsia="en-US"/>
        </w:rPr>
        <w:t xml:space="preserve"> : </w:t>
      </w:r>
      <w:r w:rsidRPr="009672C6">
        <w:rPr>
          <w:b/>
          <w:lang w:eastAsia="en-US"/>
        </w:rPr>
        <w:t>Fourniture et  transport de pièce de rechange pour moteur, type : MT à cage  pour groupe de pompage, puissance : 2.2MW, HMT : 124 m, débit nominale : 1.25m3/s, tension : 5.5Kv</w:t>
      </w:r>
    </w:p>
    <w:p w:rsidR="00F26479" w:rsidRPr="003C5A91" w:rsidRDefault="00F26479" w:rsidP="00DC72A2">
      <w:pPr>
        <w:spacing w:before="120" w:after="120"/>
        <w:ind w:left="-600" w:right="-728"/>
        <w:jc w:val="both"/>
        <w:rPr>
          <w:sz w:val="24"/>
          <w:szCs w:val="24"/>
        </w:rPr>
      </w:pPr>
      <w:r w:rsidRPr="003C5A91">
        <w:rPr>
          <w:sz w:val="24"/>
          <w:szCs w:val="24"/>
        </w:rPr>
        <w:t>Ce prix rémunère l’entreprise au forfait pour la fourniture et transport d’un lot de pièces de rechange pour les moteurs des groupes type 1 conformément aux spécifications du CCTP.</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Prix N° 0</w:t>
      </w:r>
      <w:r>
        <w:rPr>
          <w:b/>
          <w:lang w:eastAsia="en-US"/>
        </w:rPr>
        <w:t>7</w:t>
      </w:r>
      <w:r w:rsidRPr="00AB008E">
        <w:rPr>
          <w:b/>
          <w:lang w:eastAsia="en-US"/>
        </w:rPr>
        <w:t> </w:t>
      </w:r>
    </w:p>
    <w:p w:rsidR="00F26479" w:rsidRPr="003636B1"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sidRPr="00AB008E">
        <w:rPr>
          <w:b/>
          <w:lang w:eastAsia="en-US"/>
        </w:rPr>
        <w:t xml:space="preserve">Prix N° </w:t>
      </w:r>
      <w:r>
        <w:rPr>
          <w:b/>
          <w:lang w:eastAsia="en-US"/>
        </w:rPr>
        <w:t>8</w:t>
      </w:r>
      <w:r w:rsidRPr="00AB008E">
        <w:rPr>
          <w:b/>
          <w:lang w:eastAsia="en-US"/>
        </w:rPr>
        <w:t xml:space="preserve"> : </w:t>
      </w:r>
      <w:r w:rsidRPr="009672C6">
        <w:rPr>
          <w:b/>
          <w:lang w:eastAsia="en-US"/>
        </w:rPr>
        <w:t>Fourniture et transport de l’ensemble de tuyauterie, type : pour raccordement aux deux collecteurs d'aspiration et de refoulement de la pompe du groupe de pompage de débit nominale = 2,8 m3/s, HMT = 124 m</w:t>
      </w:r>
    </w:p>
    <w:p w:rsidR="00F26479" w:rsidRPr="003636B1" w:rsidRDefault="00F26479" w:rsidP="003636B1">
      <w:pPr>
        <w:spacing w:before="120" w:after="120"/>
        <w:ind w:left="-600" w:right="-728"/>
        <w:jc w:val="both"/>
        <w:rPr>
          <w:sz w:val="24"/>
          <w:szCs w:val="24"/>
        </w:rPr>
      </w:pPr>
      <w:r w:rsidRPr="003636B1">
        <w:rPr>
          <w:sz w:val="24"/>
          <w:szCs w:val="24"/>
        </w:rPr>
        <w:t>Ce prix rémunère l’entreprise au forfait pour la fourniture et transport de l’ensemble de tuyauterie pour raccordement du groupe électropompe type 2 aux deux collecteurs d'aspiration et de refoulement y compris l’ensemble des accessoires identiques à l’existant, soit :</w:t>
      </w:r>
    </w:p>
    <w:p w:rsidR="00F26479" w:rsidRPr="003636B1" w:rsidRDefault="00F26479" w:rsidP="003636B1">
      <w:pPr>
        <w:spacing w:before="120" w:after="120"/>
        <w:ind w:left="-600" w:right="-728"/>
        <w:jc w:val="both"/>
        <w:rPr>
          <w:b/>
          <w:bCs/>
          <w:sz w:val="24"/>
          <w:szCs w:val="24"/>
        </w:rPr>
      </w:pPr>
      <w:r w:rsidRPr="003636B1">
        <w:rPr>
          <w:b/>
          <w:bCs/>
          <w:sz w:val="24"/>
          <w:szCs w:val="24"/>
        </w:rPr>
        <w:t>ASPIRATION GROUPE N°1 :</w:t>
      </w:r>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44" w:name="_Toc384748044"/>
      <w:r w:rsidRPr="003636B1">
        <w:rPr>
          <w:sz w:val="24"/>
          <w:szCs w:val="24"/>
        </w:rPr>
        <w:t>Deux éléments droits DN 1000 formant angle de 90 °</w:t>
      </w:r>
      <w:bookmarkEnd w:id="144"/>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45" w:name="_Toc384748045"/>
      <w:r w:rsidRPr="003636B1">
        <w:rPr>
          <w:sz w:val="24"/>
          <w:szCs w:val="24"/>
        </w:rPr>
        <w:t>Une partie de liaison entre les 2 éléments avec nervure courbée  à 90° soudées</w:t>
      </w:r>
      <w:bookmarkEnd w:id="145"/>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46" w:name="_Toc384748046"/>
      <w:r w:rsidRPr="003636B1">
        <w:rPr>
          <w:sz w:val="24"/>
          <w:szCs w:val="24"/>
        </w:rPr>
        <w:lastRenderedPageBreak/>
        <w:t>Une réduction excentrique DN 1000/900</w:t>
      </w:r>
      <w:bookmarkEnd w:id="146"/>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47" w:name="_Toc384748047"/>
      <w:r w:rsidRPr="003636B1">
        <w:rPr>
          <w:sz w:val="24"/>
          <w:szCs w:val="24"/>
        </w:rPr>
        <w:t>Brides plates DN 1000 et DN 900 PN16 (épaisseur brides : minimum</w:t>
      </w:r>
      <w:bookmarkEnd w:id="147"/>
      <w:r>
        <w:rPr>
          <w:sz w:val="24"/>
          <w:szCs w:val="24"/>
        </w:rPr>
        <w:t xml:space="preserve"> 50 mm).</w:t>
      </w:r>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48" w:name="_Toc384748048"/>
      <w:r w:rsidRPr="003636B1">
        <w:rPr>
          <w:sz w:val="24"/>
          <w:szCs w:val="24"/>
        </w:rPr>
        <w:t xml:space="preserve">Brides plates PN 10 (épaisseur brides : minimum </w:t>
      </w:r>
      <w:r>
        <w:rPr>
          <w:sz w:val="24"/>
          <w:szCs w:val="24"/>
        </w:rPr>
        <w:t>50 mm</w:t>
      </w:r>
      <w:r w:rsidRPr="003636B1">
        <w:rPr>
          <w:sz w:val="24"/>
          <w:szCs w:val="24"/>
        </w:rPr>
        <w:t>)</w:t>
      </w:r>
      <w:bookmarkEnd w:id="148"/>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49" w:name="_Toc384748049"/>
      <w:r w:rsidRPr="003636B1">
        <w:rPr>
          <w:sz w:val="24"/>
          <w:szCs w:val="24"/>
        </w:rPr>
        <w:t xml:space="preserve">L’ensemble des boulons en acier cadmié, joints d’étanchéité armée et </w:t>
      </w:r>
      <w:proofErr w:type="spellStart"/>
      <w:r w:rsidRPr="003636B1">
        <w:rPr>
          <w:sz w:val="24"/>
          <w:szCs w:val="24"/>
        </w:rPr>
        <w:t>Klingerite</w:t>
      </w:r>
      <w:bookmarkEnd w:id="149"/>
      <w:proofErr w:type="spellEnd"/>
      <w:r w:rsidRPr="003636B1">
        <w:rPr>
          <w:sz w:val="24"/>
          <w:szCs w:val="24"/>
        </w:rPr>
        <w:t xml:space="preserve"> </w:t>
      </w:r>
    </w:p>
    <w:p w:rsidR="00F26479" w:rsidRPr="003636B1" w:rsidRDefault="00F26479" w:rsidP="003636B1">
      <w:pPr>
        <w:tabs>
          <w:tab w:val="num" w:pos="-200"/>
        </w:tabs>
        <w:spacing w:before="120" w:after="120"/>
        <w:ind w:left="-600" w:right="-728"/>
        <w:jc w:val="both"/>
        <w:rPr>
          <w:b/>
          <w:bCs/>
          <w:sz w:val="24"/>
          <w:szCs w:val="24"/>
        </w:rPr>
      </w:pPr>
      <w:r w:rsidRPr="003636B1">
        <w:rPr>
          <w:b/>
          <w:bCs/>
          <w:sz w:val="24"/>
          <w:szCs w:val="24"/>
        </w:rPr>
        <w:t>REFOULEMENT GROUPE N°1 :</w:t>
      </w:r>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0" w:name="_Toc384748050"/>
      <w:r w:rsidRPr="003636B1">
        <w:rPr>
          <w:sz w:val="24"/>
          <w:szCs w:val="24"/>
        </w:rPr>
        <w:t>Deux éléments droits DN 1000 PN 25 formant angle de 90 ° équipé d’une vidange avec vanne.</w:t>
      </w:r>
      <w:bookmarkEnd w:id="150"/>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1" w:name="_Toc384748051"/>
      <w:r w:rsidRPr="003636B1">
        <w:rPr>
          <w:sz w:val="24"/>
          <w:szCs w:val="24"/>
        </w:rPr>
        <w:t>Une partie de liaison entre les 2 éléments avec nervure courbée  à 90° soudées</w:t>
      </w:r>
      <w:bookmarkEnd w:id="151"/>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2" w:name="_Toc384748052"/>
      <w:r w:rsidRPr="003636B1">
        <w:rPr>
          <w:sz w:val="24"/>
          <w:szCs w:val="24"/>
        </w:rPr>
        <w:t>Une réduction excentrique DN 1000/800  PN 25</w:t>
      </w:r>
      <w:bookmarkEnd w:id="152"/>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3" w:name="_Toc384748053"/>
      <w:r w:rsidRPr="003636B1">
        <w:rPr>
          <w:sz w:val="24"/>
          <w:szCs w:val="24"/>
        </w:rPr>
        <w:t xml:space="preserve">Brides plates DN 1000 et DN 800 PN25 (épaisseur brides : minimum </w:t>
      </w:r>
      <w:r>
        <w:rPr>
          <w:sz w:val="24"/>
          <w:szCs w:val="24"/>
        </w:rPr>
        <w:t>60 mm</w:t>
      </w:r>
      <w:r w:rsidRPr="003636B1">
        <w:rPr>
          <w:sz w:val="24"/>
          <w:szCs w:val="24"/>
        </w:rPr>
        <w:t>)</w:t>
      </w:r>
      <w:bookmarkEnd w:id="153"/>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4" w:name="_Toc384748054"/>
      <w:r w:rsidRPr="003636B1">
        <w:rPr>
          <w:sz w:val="24"/>
          <w:szCs w:val="24"/>
        </w:rPr>
        <w:t>Elément droit reliant la vanne anti</w:t>
      </w:r>
      <w:r>
        <w:rPr>
          <w:sz w:val="24"/>
          <w:szCs w:val="24"/>
        </w:rPr>
        <w:t>-</w:t>
      </w:r>
      <w:r w:rsidRPr="003636B1">
        <w:rPr>
          <w:sz w:val="24"/>
          <w:szCs w:val="24"/>
        </w:rPr>
        <w:t>bélier à la vanne motorisée avec by</w:t>
      </w:r>
      <w:r>
        <w:rPr>
          <w:sz w:val="24"/>
          <w:szCs w:val="24"/>
        </w:rPr>
        <w:t>-</w:t>
      </w:r>
      <w:r w:rsidRPr="003636B1">
        <w:rPr>
          <w:sz w:val="24"/>
          <w:szCs w:val="24"/>
        </w:rPr>
        <w:t>pass DN 200.</w:t>
      </w:r>
      <w:bookmarkEnd w:id="154"/>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5" w:name="_Toc384748055"/>
      <w:r w:rsidRPr="003636B1">
        <w:rPr>
          <w:sz w:val="24"/>
          <w:szCs w:val="24"/>
        </w:rPr>
        <w:t>Un élément droit DN 1000 PN 25  reliant la vanne motorisé au piquage  de réserve existant au niveau du collecteur de refoulement de rive droite de la station, équipé d’un by-pass DN200 avec vanne opercule et son joint de démontage DN 200.</w:t>
      </w:r>
      <w:bookmarkEnd w:id="155"/>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6" w:name="_Toc384748056"/>
      <w:r w:rsidRPr="003636B1">
        <w:rPr>
          <w:sz w:val="24"/>
          <w:szCs w:val="24"/>
        </w:rPr>
        <w:t xml:space="preserve">L’ensemble des boulons en acier cadmié, joints d’étanchéité armée et </w:t>
      </w:r>
      <w:proofErr w:type="spellStart"/>
      <w:r w:rsidRPr="003636B1">
        <w:rPr>
          <w:sz w:val="24"/>
          <w:szCs w:val="24"/>
        </w:rPr>
        <w:t>Klingerite</w:t>
      </w:r>
      <w:bookmarkEnd w:id="156"/>
      <w:proofErr w:type="spellEnd"/>
    </w:p>
    <w:p w:rsidR="00F26479" w:rsidRPr="003636B1" w:rsidRDefault="00F26479" w:rsidP="00376F30">
      <w:pPr>
        <w:widowControl w:val="0"/>
        <w:numPr>
          <w:ilvl w:val="0"/>
          <w:numId w:val="38"/>
        </w:numPr>
        <w:tabs>
          <w:tab w:val="clear" w:pos="720"/>
          <w:tab w:val="num" w:pos="-200"/>
        </w:tabs>
        <w:spacing w:after="120"/>
        <w:ind w:left="-200" w:right="-728" w:hanging="400"/>
        <w:jc w:val="both"/>
        <w:outlineLvl w:val="0"/>
        <w:rPr>
          <w:sz w:val="24"/>
          <w:szCs w:val="24"/>
        </w:rPr>
      </w:pPr>
      <w:bookmarkStart w:id="157" w:name="_Toc384748057"/>
      <w:r w:rsidRPr="003636B1">
        <w:rPr>
          <w:sz w:val="24"/>
          <w:szCs w:val="24"/>
        </w:rPr>
        <w:t>socles et supports</w:t>
      </w:r>
      <w:bookmarkEnd w:id="157"/>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Prix N° </w:t>
      </w:r>
      <w:r>
        <w:rPr>
          <w:b/>
          <w:lang w:eastAsia="en-US"/>
        </w:rPr>
        <w:t>8</w:t>
      </w:r>
      <w:r w:rsidRPr="00AB008E">
        <w:rPr>
          <w:b/>
          <w:lang w:eastAsia="en-US"/>
        </w:rPr>
        <w:t> </w:t>
      </w:r>
    </w:p>
    <w:p w:rsidR="00F26479" w:rsidRDefault="00F26479" w:rsidP="003636B1">
      <w:pPr>
        <w:spacing w:before="120" w:after="120"/>
        <w:ind w:left="-567" w:right="-728"/>
        <w:jc w:val="both"/>
        <w:rPr>
          <w:b/>
          <w:lang w:eastAsia="en-US"/>
        </w:rPr>
      </w:pPr>
    </w:p>
    <w:p w:rsidR="00F26479" w:rsidRPr="003636B1" w:rsidRDefault="00F26479" w:rsidP="003636B1">
      <w:pPr>
        <w:spacing w:before="120" w:after="120"/>
        <w:ind w:left="-567" w:right="-728"/>
        <w:jc w:val="both"/>
        <w:rPr>
          <w:b/>
          <w:lang w:eastAsia="en-US"/>
        </w:rPr>
      </w:pPr>
      <w:r w:rsidRPr="00AB008E">
        <w:rPr>
          <w:b/>
          <w:lang w:eastAsia="en-US"/>
        </w:rPr>
        <w:t xml:space="preserve">Prix N° </w:t>
      </w:r>
      <w:r>
        <w:rPr>
          <w:b/>
          <w:lang w:eastAsia="en-US"/>
        </w:rPr>
        <w:t>9</w:t>
      </w:r>
      <w:r w:rsidRPr="00AB008E">
        <w:rPr>
          <w:b/>
          <w:lang w:eastAsia="en-US"/>
        </w:rPr>
        <w:t xml:space="preserve"> : </w:t>
      </w:r>
      <w:r w:rsidRPr="009672C6">
        <w:rPr>
          <w:b/>
          <w:lang w:eastAsia="en-US"/>
        </w:rPr>
        <w:t>Fourniture et transport de l’ensemble de tuyauterie et robinetteries diverses, type : pour le vidange, purge et  eau de refroidissement du groupe de pompage de débit nominale = 2,8 m3/s, HMT = 124 m</w:t>
      </w:r>
    </w:p>
    <w:p w:rsidR="00F26479" w:rsidRPr="003636B1" w:rsidRDefault="00F26479" w:rsidP="003636B1">
      <w:pPr>
        <w:spacing w:before="120" w:after="120"/>
        <w:ind w:left="-600" w:right="-728"/>
        <w:jc w:val="both"/>
        <w:rPr>
          <w:sz w:val="24"/>
          <w:szCs w:val="24"/>
        </w:rPr>
      </w:pPr>
      <w:r w:rsidRPr="003636B1">
        <w:rPr>
          <w:sz w:val="24"/>
          <w:szCs w:val="24"/>
        </w:rPr>
        <w:t>Ce prix rémunère l’entreprise au forfait pour la fourniture et transport de l’ensemble des tuyauteries, robinetteries et accessoires  pour l’alimentation en eau et évacuation d’eau de refroidissement des presses étoupes, des paliers, vidange et purge coté aspiration et  refoulement,</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Prix N° </w:t>
      </w:r>
      <w:r>
        <w:rPr>
          <w:b/>
          <w:lang w:eastAsia="en-US"/>
        </w:rPr>
        <w:t>9</w:t>
      </w:r>
      <w:r w:rsidRPr="00AB008E">
        <w:rPr>
          <w:b/>
          <w:lang w:eastAsia="en-US"/>
        </w:rPr>
        <w:t> </w:t>
      </w:r>
    </w:p>
    <w:p w:rsidR="00F26479" w:rsidRPr="003636B1"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sidRPr="00AB008E">
        <w:rPr>
          <w:b/>
          <w:lang w:eastAsia="en-US"/>
        </w:rPr>
        <w:t>Prix N° 1</w:t>
      </w:r>
      <w:r>
        <w:rPr>
          <w:b/>
          <w:lang w:eastAsia="en-US"/>
        </w:rPr>
        <w:t>0</w:t>
      </w:r>
      <w:r w:rsidRPr="00AB008E">
        <w:rPr>
          <w:b/>
          <w:lang w:eastAsia="en-US"/>
        </w:rPr>
        <w:t xml:space="preserve"> : </w:t>
      </w:r>
      <w:r w:rsidRPr="009672C6">
        <w:rPr>
          <w:b/>
          <w:lang w:eastAsia="en-US"/>
        </w:rPr>
        <w:t>Fourniture transport  et essais en usine de vanne, type : à opercule, de sectionnement de l’aspiration du groupe, pression nominale : 10  bar, diamètre nominal : 1000  mm</w:t>
      </w:r>
    </w:p>
    <w:p w:rsidR="00F26479" w:rsidRPr="003636B1" w:rsidRDefault="00F26479" w:rsidP="003636B1">
      <w:pPr>
        <w:spacing w:before="120" w:after="120"/>
        <w:ind w:left="-600" w:right="-728"/>
        <w:jc w:val="both"/>
        <w:rPr>
          <w:sz w:val="24"/>
          <w:szCs w:val="24"/>
        </w:rPr>
      </w:pPr>
      <w:r w:rsidRPr="003636B1">
        <w:rPr>
          <w:sz w:val="24"/>
          <w:szCs w:val="24"/>
        </w:rPr>
        <w:t xml:space="preserve">Ce prix rémunère l’entreprise à l’unité et se rapporte à la fourniture, transport et essai d’une vanne opercule DN 1000 PN 10 de sectionnement de l’aspiration du groupe type 1, équipée d’un by-pass avec vanne  y compris tous les accessoires de manœuvre et  raccordements (fins de course, câblage, volant….) conformément au descriptif du CCTP. </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à l’unité</w:t>
      </w:r>
      <w:r w:rsidRPr="00AB008E">
        <w:rPr>
          <w:b/>
          <w:lang w:eastAsia="en-US"/>
        </w:rPr>
        <w:t xml:space="preserve">  y compris toutes sujétions </w:t>
      </w:r>
      <w:r>
        <w:rPr>
          <w:b/>
          <w:lang w:eastAsia="en-US"/>
        </w:rPr>
        <w:t xml:space="preserve">                                                                                       </w:t>
      </w:r>
      <w:r w:rsidRPr="00AB008E">
        <w:rPr>
          <w:b/>
          <w:lang w:eastAsia="en-US"/>
        </w:rPr>
        <w:t>Prix N° 1</w:t>
      </w:r>
      <w:r>
        <w:rPr>
          <w:b/>
          <w:lang w:eastAsia="en-US"/>
        </w:rPr>
        <w:t>0</w:t>
      </w:r>
      <w:r w:rsidRPr="00AB008E">
        <w:rPr>
          <w:b/>
          <w:lang w:eastAsia="en-US"/>
        </w:rPr>
        <w:t> </w:t>
      </w:r>
    </w:p>
    <w:p w:rsidR="00F26479" w:rsidRPr="003636B1"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sidRPr="00CC73CA">
        <w:rPr>
          <w:b/>
          <w:lang w:eastAsia="en-US"/>
        </w:rPr>
        <w:lastRenderedPageBreak/>
        <w:t>Prix N° 1</w:t>
      </w:r>
      <w:r>
        <w:rPr>
          <w:b/>
          <w:lang w:eastAsia="en-US"/>
        </w:rPr>
        <w:t>1</w:t>
      </w:r>
      <w:r w:rsidRPr="00CC73CA">
        <w:rPr>
          <w:b/>
          <w:lang w:eastAsia="en-US"/>
        </w:rPr>
        <w:t xml:space="preserve"> : </w:t>
      </w:r>
      <w:r w:rsidRPr="009672C6">
        <w:rPr>
          <w:b/>
          <w:lang w:eastAsia="en-US"/>
        </w:rPr>
        <w:t>Fourniture et transport de Joint de démontage, Type : autobuté, Diamètre nominal : 1000  mm, Pression nominale : 10  bar</w:t>
      </w:r>
    </w:p>
    <w:p w:rsidR="00F26479" w:rsidRPr="003636B1" w:rsidRDefault="00F26479" w:rsidP="001D2C79">
      <w:pPr>
        <w:spacing w:before="120" w:after="120"/>
        <w:ind w:left="-600" w:right="-728"/>
        <w:jc w:val="both"/>
        <w:rPr>
          <w:sz w:val="24"/>
          <w:szCs w:val="24"/>
        </w:rPr>
      </w:pPr>
      <w:r w:rsidRPr="003636B1">
        <w:rPr>
          <w:sz w:val="24"/>
          <w:szCs w:val="24"/>
        </w:rPr>
        <w:t>Ce prix est forfaitaire et se rapporte à la fourniture et transport d’un  joint de démontage type auto butée DN 1000 PN 10 épaisseur des brides minimum</w:t>
      </w:r>
      <w:r>
        <w:rPr>
          <w:sz w:val="24"/>
          <w:szCs w:val="24"/>
        </w:rPr>
        <w:t xml:space="preserve"> 50mm</w:t>
      </w:r>
      <w:r w:rsidRPr="003636B1">
        <w:rPr>
          <w:sz w:val="24"/>
          <w:szCs w:val="24"/>
        </w:rPr>
        <w:t xml:space="preserve"> y compris tous les accessoires de  raccordements (tiges, écrous, joint d’étanchéité….). Livré avec deux joints d’étanchéité de rechange. </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Prix N° 11</w:t>
      </w:r>
      <w:r w:rsidRPr="00AB008E">
        <w:rPr>
          <w:b/>
          <w:lang w:eastAsia="en-US"/>
        </w:rPr>
        <w:t> </w:t>
      </w:r>
    </w:p>
    <w:p w:rsidR="00F26479" w:rsidRPr="003636B1"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sidRPr="00AB008E">
        <w:rPr>
          <w:b/>
          <w:lang w:eastAsia="en-US"/>
        </w:rPr>
        <w:t>Prix N° 1</w:t>
      </w:r>
      <w:r>
        <w:rPr>
          <w:b/>
          <w:lang w:eastAsia="en-US"/>
        </w:rPr>
        <w:t>2</w:t>
      </w:r>
      <w:r w:rsidRPr="00AB008E">
        <w:rPr>
          <w:b/>
          <w:lang w:eastAsia="en-US"/>
        </w:rPr>
        <w:t xml:space="preserve"> : </w:t>
      </w:r>
      <w:r w:rsidRPr="009672C6">
        <w:rPr>
          <w:b/>
          <w:lang w:eastAsia="en-US"/>
        </w:rPr>
        <w:t>Fourniture, transport et essai en usine de vanne papillon, type : anti bélier avec son actionneur complet, pression nominale : 25  bar, diamètre nominale : 1000  mm</w:t>
      </w:r>
    </w:p>
    <w:p w:rsidR="00F26479" w:rsidRPr="003636B1" w:rsidRDefault="00F26479" w:rsidP="003636B1">
      <w:pPr>
        <w:spacing w:before="120" w:after="120"/>
        <w:ind w:left="-600" w:right="-728"/>
        <w:jc w:val="both"/>
        <w:rPr>
          <w:sz w:val="24"/>
          <w:szCs w:val="24"/>
        </w:rPr>
      </w:pPr>
      <w:r w:rsidRPr="003636B1">
        <w:rPr>
          <w:sz w:val="24"/>
          <w:szCs w:val="24"/>
        </w:rPr>
        <w:t>Ce prix rémunère l’entreprise à l’unité et se rapporte à la fourniture, transport et essai d’une vanne papillon DN 1000 PN 25 type : anti bélier avec son actionneur hydraulique à commande à contrepoids FAS complet y compris tous les accessoires de manœuvre et  raccordements (fins de course, moteur pompe à huile, pompe à main, câblage …) conformément au descriptif du CCTP. Livrée avec deux joints d’étanchéité de rechange.</w:t>
      </w:r>
    </w:p>
    <w:p w:rsidR="00F26479" w:rsidRPr="00AB008E" w:rsidRDefault="00F26479" w:rsidP="003636B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à l’unité</w:t>
      </w:r>
      <w:r w:rsidRPr="00AB008E">
        <w:rPr>
          <w:b/>
          <w:lang w:eastAsia="en-US"/>
        </w:rPr>
        <w:t xml:space="preserve">  y compris toutes sujétions </w:t>
      </w:r>
      <w:r>
        <w:rPr>
          <w:b/>
          <w:lang w:eastAsia="en-US"/>
        </w:rPr>
        <w:t xml:space="preserve">                                                                                          </w:t>
      </w:r>
      <w:r w:rsidRPr="00AB008E">
        <w:rPr>
          <w:b/>
          <w:lang w:eastAsia="en-US"/>
        </w:rPr>
        <w:t>Prix N° 1</w:t>
      </w:r>
      <w:r>
        <w:rPr>
          <w:b/>
          <w:lang w:eastAsia="en-US"/>
        </w:rPr>
        <w:t>2</w:t>
      </w:r>
      <w:r w:rsidRPr="00AB008E">
        <w:rPr>
          <w:b/>
          <w:lang w:eastAsia="en-US"/>
        </w:rPr>
        <w:t> </w:t>
      </w:r>
    </w:p>
    <w:p w:rsidR="00F26479" w:rsidRDefault="00F26479" w:rsidP="003636B1">
      <w:pPr>
        <w:spacing w:before="120" w:after="120"/>
        <w:ind w:left="-600" w:right="-728"/>
        <w:jc w:val="both"/>
        <w:rPr>
          <w:sz w:val="24"/>
          <w:szCs w:val="24"/>
        </w:rPr>
      </w:pPr>
    </w:p>
    <w:p w:rsidR="00F26479" w:rsidRPr="003636B1" w:rsidRDefault="00F26479" w:rsidP="003636B1">
      <w:pPr>
        <w:spacing w:before="120" w:after="120"/>
        <w:ind w:left="-567" w:right="-728"/>
        <w:jc w:val="both"/>
        <w:rPr>
          <w:b/>
          <w:lang w:eastAsia="en-US"/>
        </w:rPr>
      </w:pPr>
      <w:r>
        <w:rPr>
          <w:b/>
          <w:lang w:eastAsia="en-US"/>
        </w:rPr>
        <w:t>Prix N° 13</w:t>
      </w:r>
      <w:r w:rsidRPr="00AB008E">
        <w:rPr>
          <w:b/>
          <w:lang w:eastAsia="en-US"/>
        </w:rPr>
        <w:t xml:space="preserve"> : </w:t>
      </w:r>
      <w:r w:rsidRPr="009672C6">
        <w:rPr>
          <w:b/>
          <w:lang w:eastAsia="en-US"/>
        </w:rPr>
        <w:t>Fourniture, transport et essai en usine de vanne papillon, type : anti bélier avec son actionneur complet, pression nominale : 25  bar, diamètre nominale : 700  mm</w:t>
      </w:r>
    </w:p>
    <w:p w:rsidR="00F26479" w:rsidRPr="003636B1" w:rsidRDefault="00F26479" w:rsidP="003636B1">
      <w:pPr>
        <w:spacing w:before="120" w:after="120"/>
        <w:ind w:left="-600" w:right="-728"/>
        <w:jc w:val="both"/>
        <w:rPr>
          <w:sz w:val="24"/>
          <w:szCs w:val="24"/>
        </w:rPr>
      </w:pPr>
      <w:r w:rsidRPr="003636B1">
        <w:rPr>
          <w:sz w:val="24"/>
          <w:szCs w:val="24"/>
        </w:rPr>
        <w:t>Ce prix rémunère l’entreprise à l’unité et se rapporte à la fourniture, transport et essai d’une vanne papillon DN 700 PN 25 type : anti bélier avec son actionneur hydraulique à commande à contrepoids FAS complet y compris tous les accessoires de manœuvre et  raccordements (fins de course, moteur pompe à huile, pompe à main, câblage …) conformément au descriptif du CCTP. Livrée avec deux joints d’étanchéité de rechange.</w:t>
      </w:r>
    </w:p>
    <w:p w:rsidR="00F26479" w:rsidRPr="00AB008E" w:rsidRDefault="00F26479" w:rsidP="00F2312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à l’unité</w:t>
      </w:r>
      <w:r w:rsidRPr="00AB008E">
        <w:rPr>
          <w:b/>
          <w:lang w:eastAsia="en-US"/>
        </w:rPr>
        <w:t xml:space="preserve">  y comp</w:t>
      </w:r>
      <w:r>
        <w:rPr>
          <w:b/>
          <w:lang w:eastAsia="en-US"/>
        </w:rPr>
        <w:t>ris toutes sujétions                                                                                          Prix N° 13</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Pr="00F23128" w:rsidRDefault="00F26479" w:rsidP="00F23128">
      <w:pPr>
        <w:spacing w:before="120" w:after="120"/>
        <w:ind w:left="-567" w:right="-728"/>
        <w:jc w:val="both"/>
        <w:rPr>
          <w:b/>
          <w:lang w:eastAsia="en-US"/>
        </w:rPr>
      </w:pPr>
      <w:r w:rsidRPr="00AB008E">
        <w:rPr>
          <w:b/>
          <w:lang w:eastAsia="en-US"/>
        </w:rPr>
        <w:t>Prix N° 1</w:t>
      </w:r>
      <w:r>
        <w:rPr>
          <w:b/>
          <w:lang w:eastAsia="en-US"/>
        </w:rPr>
        <w:t>4</w:t>
      </w:r>
      <w:r w:rsidRPr="00AB008E">
        <w:rPr>
          <w:b/>
          <w:lang w:eastAsia="en-US"/>
        </w:rPr>
        <w:t xml:space="preserve"> : </w:t>
      </w:r>
      <w:r w:rsidRPr="009672C6">
        <w:rPr>
          <w:b/>
          <w:lang w:eastAsia="en-US"/>
        </w:rPr>
        <w:t>Fourniture, transport et essai en usine de vanne papillon, type : motorisée avec son actionneur complet, pression nominale : 25  bar, diamètre nominale : 1000  mm</w:t>
      </w:r>
    </w:p>
    <w:p w:rsidR="00F26479" w:rsidRPr="00F23128" w:rsidRDefault="00F26479" w:rsidP="00F23128">
      <w:pPr>
        <w:spacing w:before="120" w:after="120"/>
        <w:ind w:left="-600" w:right="-728"/>
        <w:jc w:val="both"/>
        <w:rPr>
          <w:sz w:val="24"/>
          <w:szCs w:val="24"/>
        </w:rPr>
      </w:pPr>
      <w:r w:rsidRPr="00F23128">
        <w:rPr>
          <w:sz w:val="24"/>
          <w:szCs w:val="24"/>
        </w:rPr>
        <w:t>Ce prix rémunère l’entreprise à l’unité et se rapporte à la fourniture, transport et essai d’une vanne papillon DN 1000 PN 25 type : motorisée complet avec son actionneur complet y compris tous les accessoires de manœuvre et raccordements (fins de course, servomoteur, accessoires de manœuvre, câblage …) conformément au descriptif du CCTP. Livrée avec deux joints d’étanchéité de rechange.</w:t>
      </w:r>
    </w:p>
    <w:p w:rsidR="00F26479" w:rsidRPr="00AB008E" w:rsidRDefault="00F26479" w:rsidP="00F2312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 xml:space="preserve">à l’unité </w:t>
      </w:r>
      <w:r w:rsidRPr="00AB008E">
        <w:rPr>
          <w:b/>
          <w:lang w:eastAsia="en-US"/>
        </w:rPr>
        <w:t xml:space="preserve">y compris toutes sujétions </w:t>
      </w:r>
      <w:r>
        <w:rPr>
          <w:b/>
          <w:lang w:eastAsia="en-US"/>
        </w:rPr>
        <w:t xml:space="preserve">            </w:t>
      </w:r>
      <w:r w:rsidRPr="00AB008E">
        <w:rPr>
          <w:b/>
          <w:lang w:eastAsia="en-US"/>
        </w:rPr>
        <w:t xml:space="preserve">                    </w:t>
      </w:r>
      <w:r>
        <w:rPr>
          <w:b/>
          <w:lang w:eastAsia="en-US"/>
        </w:rPr>
        <w:t xml:space="preserve">                           </w:t>
      </w:r>
      <w:r w:rsidRPr="00AB008E">
        <w:rPr>
          <w:b/>
          <w:lang w:eastAsia="en-US"/>
        </w:rPr>
        <w:t xml:space="preserve">                         Prix N° 1</w:t>
      </w:r>
      <w:r>
        <w:rPr>
          <w:b/>
          <w:lang w:eastAsia="en-US"/>
        </w:rPr>
        <w:t>4</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Pr="009C581C" w:rsidRDefault="00F26479" w:rsidP="00F23128">
      <w:pPr>
        <w:spacing w:before="120" w:after="120"/>
        <w:ind w:left="-567" w:right="-728"/>
        <w:jc w:val="both"/>
        <w:rPr>
          <w:b/>
          <w:lang w:eastAsia="en-US"/>
        </w:rPr>
      </w:pPr>
      <w:r w:rsidRPr="00AB008E">
        <w:rPr>
          <w:b/>
          <w:lang w:eastAsia="en-US"/>
        </w:rPr>
        <w:t>Prix N° 1</w:t>
      </w:r>
      <w:r>
        <w:rPr>
          <w:b/>
          <w:lang w:eastAsia="en-US"/>
        </w:rPr>
        <w:t>5</w:t>
      </w:r>
      <w:r w:rsidRPr="00AB008E">
        <w:rPr>
          <w:b/>
          <w:lang w:eastAsia="en-US"/>
        </w:rPr>
        <w:t xml:space="preserve"> : </w:t>
      </w:r>
      <w:r w:rsidRPr="009672C6">
        <w:rPr>
          <w:b/>
          <w:lang w:eastAsia="en-US"/>
        </w:rPr>
        <w:t>Fourniture, transport et pose de Joint de démontage, Type : autobuté, Diamètre nominal : 1000  mm, Pression nominale : 25  bar,</w:t>
      </w:r>
    </w:p>
    <w:p w:rsidR="00F26479" w:rsidRPr="00F23128" w:rsidRDefault="00F26479" w:rsidP="00F23128">
      <w:pPr>
        <w:spacing w:before="120" w:after="120"/>
        <w:ind w:left="-600" w:right="-728"/>
        <w:jc w:val="both"/>
        <w:rPr>
          <w:sz w:val="24"/>
          <w:szCs w:val="24"/>
        </w:rPr>
      </w:pPr>
      <w:r w:rsidRPr="00F23128">
        <w:rPr>
          <w:sz w:val="24"/>
          <w:szCs w:val="24"/>
        </w:rPr>
        <w:lastRenderedPageBreak/>
        <w:t>Ce prix rémunère l’entreprise à l’unité et se rapporte à la fourniture et transport d’un  joint de démontage type auto butée DN 1000 PN 25 épaisseur des brides minimum</w:t>
      </w:r>
      <w:r>
        <w:rPr>
          <w:sz w:val="24"/>
          <w:szCs w:val="24"/>
        </w:rPr>
        <w:t xml:space="preserve"> 60 mm</w:t>
      </w:r>
      <w:r w:rsidRPr="00F23128">
        <w:rPr>
          <w:sz w:val="24"/>
          <w:szCs w:val="24"/>
        </w:rPr>
        <w:t xml:space="preserve">  y compris tous les accessoires de  raccordements (tiges, écrous, joint d’étanchéité….) conformément au descriptif du CCTP. Livré avec deux joints d’étanchéité de rechange de rechange.</w:t>
      </w:r>
    </w:p>
    <w:p w:rsidR="00F26479" w:rsidRPr="00AB008E" w:rsidRDefault="00F26479" w:rsidP="00F2312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 xml:space="preserve">à l’unité </w:t>
      </w:r>
      <w:r w:rsidRPr="00AB008E">
        <w:rPr>
          <w:b/>
          <w:lang w:eastAsia="en-US"/>
        </w:rPr>
        <w:t xml:space="preserve">y compris toutes sujétions </w:t>
      </w:r>
      <w:r>
        <w:rPr>
          <w:b/>
          <w:lang w:eastAsia="en-US"/>
        </w:rPr>
        <w:t xml:space="preserve">                                                                                     </w:t>
      </w:r>
      <w:r w:rsidRPr="00AB008E">
        <w:rPr>
          <w:b/>
          <w:lang w:eastAsia="en-US"/>
        </w:rPr>
        <w:t>Prix N° 1</w:t>
      </w:r>
      <w:r>
        <w:rPr>
          <w:b/>
          <w:lang w:eastAsia="en-US"/>
        </w:rPr>
        <w:t>5</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Default="00F26479" w:rsidP="00F23128">
      <w:pPr>
        <w:spacing w:before="120" w:after="120"/>
        <w:ind w:left="-567" w:right="-728"/>
        <w:jc w:val="both"/>
        <w:rPr>
          <w:b/>
          <w:lang w:eastAsia="en-US"/>
        </w:rPr>
      </w:pPr>
      <w:r>
        <w:rPr>
          <w:b/>
          <w:lang w:eastAsia="en-US"/>
        </w:rPr>
        <w:t xml:space="preserve">Prix N°16 : </w:t>
      </w:r>
      <w:r w:rsidRPr="009672C6">
        <w:rPr>
          <w:b/>
          <w:lang w:eastAsia="en-US"/>
        </w:rPr>
        <w:t>Fourniture et transport de Gaine,  type : de ventilation du moteur MT,  dimensions : 1500x570 mm,</w:t>
      </w:r>
    </w:p>
    <w:p w:rsidR="00F26479" w:rsidRPr="00F23128" w:rsidRDefault="00F26479" w:rsidP="00F23128">
      <w:pPr>
        <w:spacing w:before="120" w:after="120"/>
        <w:ind w:left="-600" w:right="-728"/>
        <w:jc w:val="both"/>
        <w:rPr>
          <w:sz w:val="24"/>
          <w:szCs w:val="24"/>
        </w:rPr>
      </w:pPr>
      <w:r w:rsidRPr="00F23128">
        <w:rPr>
          <w:sz w:val="24"/>
          <w:szCs w:val="24"/>
        </w:rPr>
        <w:t>Ce prix rémunère l’entreprise au mètre linéaire (ml) et se rapporte à la fourniture et transport de la gaine de ventilation conformément au descriptif du CCTP, de section 1500x570 mm y compris la sortie de la gaine conforme à l’existant ainsi que tous les accessoires de  raccordements (tiges, écrous, joints d’étanchéité….).</w:t>
      </w:r>
    </w:p>
    <w:p w:rsidR="00F26479" w:rsidRPr="00AB008E" w:rsidRDefault="00F26479" w:rsidP="00F2312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 xml:space="preserve">au mètre linéaire </w:t>
      </w:r>
      <w:r w:rsidRPr="00AB008E">
        <w:rPr>
          <w:b/>
          <w:lang w:eastAsia="en-US"/>
        </w:rPr>
        <w:t xml:space="preserve">y compris toutes sujétions </w:t>
      </w:r>
      <w:r>
        <w:rPr>
          <w:b/>
          <w:lang w:eastAsia="en-US"/>
        </w:rPr>
        <w:t xml:space="preserve">                                                                      </w:t>
      </w:r>
      <w:r w:rsidRPr="00AB008E">
        <w:rPr>
          <w:b/>
          <w:lang w:eastAsia="en-US"/>
        </w:rPr>
        <w:t>Prix N° 1</w:t>
      </w:r>
      <w:r>
        <w:rPr>
          <w:b/>
          <w:lang w:eastAsia="en-US"/>
        </w:rPr>
        <w:t>6</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Default="00F26479" w:rsidP="00624BC1">
      <w:pPr>
        <w:spacing w:before="120" w:after="120"/>
        <w:ind w:left="-567" w:right="-728"/>
        <w:jc w:val="both"/>
        <w:rPr>
          <w:b/>
          <w:lang w:eastAsia="en-US"/>
        </w:rPr>
      </w:pPr>
      <w:r>
        <w:rPr>
          <w:b/>
          <w:lang w:eastAsia="en-US"/>
        </w:rPr>
        <w:t xml:space="preserve">Prix N°17 : </w:t>
      </w:r>
      <w:r w:rsidRPr="009672C6">
        <w:rPr>
          <w:b/>
          <w:lang w:eastAsia="en-US"/>
        </w:rPr>
        <w:t>Fourniture, transport et pose de mécanisme, type : mécanisme de commande de la vanne papillon DN 1800.</w:t>
      </w:r>
    </w:p>
    <w:p w:rsidR="00F26479" w:rsidRPr="00F23128" w:rsidRDefault="00F26479" w:rsidP="003C03A7">
      <w:pPr>
        <w:spacing w:before="120" w:after="120"/>
        <w:ind w:left="-600" w:right="-728"/>
        <w:jc w:val="both"/>
        <w:rPr>
          <w:sz w:val="24"/>
          <w:szCs w:val="24"/>
        </w:rPr>
      </w:pPr>
      <w:r w:rsidRPr="00F23128">
        <w:rPr>
          <w:sz w:val="24"/>
          <w:szCs w:val="24"/>
        </w:rPr>
        <w:t xml:space="preserve">Ce prix rémunère l’entreprise à l’unité et se rapporte à la fourniture et transport du mécanisme de commande de la vanne papillon DN1800 du collecteur d’aspiration de la rive droite. </w:t>
      </w:r>
    </w:p>
    <w:p w:rsidR="00F26479" w:rsidRPr="00AB008E" w:rsidRDefault="00F26479" w:rsidP="00624BC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 xml:space="preserve">à l’unité </w:t>
      </w:r>
      <w:r w:rsidRPr="00AB008E">
        <w:rPr>
          <w:b/>
          <w:lang w:eastAsia="en-US"/>
        </w:rPr>
        <w:t xml:space="preserve">y compris toutes sujétions </w:t>
      </w:r>
      <w:r>
        <w:rPr>
          <w:b/>
          <w:lang w:eastAsia="en-US"/>
        </w:rPr>
        <w:t xml:space="preserve">                                                                                                </w:t>
      </w:r>
      <w:r w:rsidRPr="00AB008E">
        <w:rPr>
          <w:b/>
          <w:lang w:eastAsia="en-US"/>
        </w:rPr>
        <w:t>Prix N° 1</w:t>
      </w:r>
      <w:r>
        <w:rPr>
          <w:b/>
          <w:lang w:eastAsia="en-US"/>
        </w:rPr>
        <w:t>7</w:t>
      </w:r>
      <w:r w:rsidRPr="00AB008E">
        <w:rPr>
          <w:b/>
          <w:lang w:eastAsia="en-US"/>
        </w:rPr>
        <w:t> </w:t>
      </w:r>
    </w:p>
    <w:p w:rsidR="00F26479" w:rsidRDefault="00F26479" w:rsidP="00116A65">
      <w:pPr>
        <w:jc w:val="both"/>
        <w:rPr>
          <w:b/>
          <w:lang w:eastAsia="en-US"/>
        </w:rPr>
      </w:pPr>
    </w:p>
    <w:p w:rsidR="00F26479" w:rsidRPr="00F23128" w:rsidRDefault="00F26479" w:rsidP="00624BC1">
      <w:pPr>
        <w:spacing w:before="120" w:after="120"/>
        <w:ind w:left="-567" w:right="-728"/>
        <w:jc w:val="both"/>
        <w:rPr>
          <w:b/>
          <w:lang w:eastAsia="en-US"/>
        </w:rPr>
      </w:pPr>
      <w:r>
        <w:rPr>
          <w:b/>
          <w:lang w:eastAsia="en-US"/>
        </w:rPr>
        <w:t>Prix N° 18</w:t>
      </w:r>
      <w:r w:rsidRPr="00AB008E">
        <w:rPr>
          <w:b/>
          <w:lang w:eastAsia="en-US"/>
        </w:rPr>
        <w:t xml:space="preserve"> : </w:t>
      </w:r>
      <w:r w:rsidRPr="00B5329C">
        <w:rPr>
          <w:b/>
          <w:lang w:eastAsia="en-US"/>
        </w:rPr>
        <w:t>Montage  et essais des équipements hydromécanique et ventilation du groupe de pompage de débit nominale = 2,8 m3/s, HMT = 124 m</w:t>
      </w:r>
    </w:p>
    <w:p w:rsidR="00F26479" w:rsidRDefault="00F26479" w:rsidP="00D1329D">
      <w:pPr>
        <w:widowControl w:val="0"/>
        <w:spacing w:before="120" w:after="120"/>
        <w:ind w:left="-600" w:right="-728"/>
        <w:jc w:val="both"/>
        <w:outlineLvl w:val="0"/>
        <w:rPr>
          <w:sz w:val="24"/>
          <w:szCs w:val="24"/>
        </w:rPr>
      </w:pPr>
      <w:r w:rsidRPr="00D1329D">
        <w:rPr>
          <w:sz w:val="24"/>
          <w:szCs w:val="24"/>
        </w:rPr>
        <w:t>Ce prix rémunère l’entreprise au forfait pour le montage, les essais et mise en service, conformément au descriptif du présent CCTP et suivant les règlementations en vigueur et règles de l’art</w:t>
      </w:r>
      <w:r>
        <w:rPr>
          <w:sz w:val="24"/>
          <w:szCs w:val="24"/>
        </w:rPr>
        <w:t> de :</w:t>
      </w:r>
    </w:p>
    <w:p w:rsidR="00F26479" w:rsidRPr="00D1329D" w:rsidRDefault="00F26479" w:rsidP="00376F30">
      <w:pPr>
        <w:pStyle w:val="Paragraphedeliste"/>
        <w:widowControl w:val="0"/>
        <w:numPr>
          <w:ilvl w:val="0"/>
          <w:numId w:val="48"/>
        </w:numPr>
        <w:spacing w:before="120" w:after="120"/>
        <w:ind w:right="-728"/>
        <w:jc w:val="both"/>
        <w:outlineLvl w:val="0"/>
        <w:rPr>
          <w:sz w:val="24"/>
          <w:szCs w:val="24"/>
        </w:rPr>
      </w:pPr>
      <w:r>
        <w:rPr>
          <w:sz w:val="24"/>
          <w:szCs w:val="24"/>
        </w:rPr>
        <w:t>Les é</w:t>
      </w:r>
      <w:r w:rsidRPr="00D1329D">
        <w:rPr>
          <w:sz w:val="24"/>
          <w:szCs w:val="24"/>
        </w:rPr>
        <w:t xml:space="preserve">quipements hydromécaniques de la pompe du groupe de pompage </w:t>
      </w:r>
      <w:r>
        <w:rPr>
          <w:sz w:val="24"/>
          <w:szCs w:val="24"/>
        </w:rPr>
        <w:t xml:space="preserve">N°1 de </w:t>
      </w:r>
      <w:r w:rsidRPr="00D1329D">
        <w:rPr>
          <w:sz w:val="24"/>
          <w:szCs w:val="24"/>
        </w:rPr>
        <w:t>Type 2</w:t>
      </w:r>
      <w:r>
        <w:rPr>
          <w:sz w:val="24"/>
          <w:szCs w:val="24"/>
        </w:rPr>
        <w:t xml:space="preserve">. </w:t>
      </w:r>
    </w:p>
    <w:p w:rsidR="00F26479" w:rsidRPr="00D1329D" w:rsidRDefault="00F26479" w:rsidP="00376F30">
      <w:pPr>
        <w:widowControl w:val="0"/>
        <w:numPr>
          <w:ilvl w:val="0"/>
          <w:numId w:val="48"/>
        </w:numPr>
        <w:spacing w:before="120" w:after="120"/>
        <w:ind w:right="-728"/>
        <w:jc w:val="both"/>
        <w:outlineLvl w:val="0"/>
        <w:rPr>
          <w:sz w:val="24"/>
          <w:szCs w:val="24"/>
        </w:rPr>
      </w:pPr>
      <w:r>
        <w:t xml:space="preserve">Les </w:t>
      </w:r>
      <w:r w:rsidRPr="00A90765">
        <w:t>gaine</w:t>
      </w:r>
      <w:r>
        <w:t>s</w:t>
      </w:r>
      <w:r w:rsidRPr="00A90765">
        <w:t xml:space="preserve"> de rejet d’air chaud à l’extérieur</w:t>
      </w:r>
      <w:r>
        <w:t xml:space="preserve"> et de v</w:t>
      </w:r>
      <w:r w:rsidRPr="00D1329D">
        <w:rPr>
          <w:sz w:val="24"/>
          <w:szCs w:val="24"/>
        </w:rPr>
        <w:t>entilation</w:t>
      </w:r>
      <w:bookmarkStart w:id="158" w:name="_Toc384748029"/>
      <w:r w:rsidRPr="00D1329D">
        <w:rPr>
          <w:sz w:val="24"/>
          <w:szCs w:val="24"/>
        </w:rPr>
        <w:t xml:space="preserve">s </w:t>
      </w:r>
      <w:bookmarkEnd w:id="158"/>
      <w:r w:rsidRPr="00D1329D">
        <w:rPr>
          <w:sz w:val="24"/>
          <w:szCs w:val="24"/>
        </w:rPr>
        <w:t>des deux moteurs MT 5.5 KV 4.4 MW des groupes de pompage(</w:t>
      </w:r>
      <w:r>
        <w:rPr>
          <w:sz w:val="24"/>
          <w:szCs w:val="24"/>
        </w:rPr>
        <w:t>N°1 et N°2)</w:t>
      </w:r>
      <w:r w:rsidRPr="00D1329D">
        <w:rPr>
          <w:sz w:val="24"/>
          <w:szCs w:val="24"/>
        </w:rPr>
        <w:t xml:space="preserve"> </w:t>
      </w:r>
      <w:r>
        <w:rPr>
          <w:sz w:val="24"/>
          <w:szCs w:val="24"/>
        </w:rPr>
        <w:t xml:space="preserve">de </w:t>
      </w:r>
      <w:r w:rsidRPr="00D1329D">
        <w:rPr>
          <w:sz w:val="24"/>
          <w:szCs w:val="24"/>
        </w:rPr>
        <w:t>Type 2</w:t>
      </w:r>
      <w:r>
        <w:rPr>
          <w:sz w:val="24"/>
          <w:szCs w:val="24"/>
        </w:rPr>
        <w:t>.</w:t>
      </w:r>
      <w:r w:rsidRPr="00D1329D">
        <w:rPr>
          <w:sz w:val="24"/>
          <w:szCs w:val="24"/>
        </w:rPr>
        <w:t xml:space="preserve"> </w:t>
      </w:r>
    </w:p>
    <w:p w:rsidR="00F26479" w:rsidRPr="00AB008E" w:rsidRDefault="00F26479" w:rsidP="00624BC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Prix N° 1</w:t>
      </w:r>
      <w:r>
        <w:rPr>
          <w:b/>
          <w:lang w:eastAsia="en-US"/>
        </w:rPr>
        <w:t>8</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Pr="00F23128" w:rsidRDefault="00F26479" w:rsidP="00624BC1">
      <w:pPr>
        <w:spacing w:before="120" w:after="120"/>
        <w:ind w:left="-567" w:right="-728"/>
        <w:jc w:val="both"/>
        <w:rPr>
          <w:b/>
          <w:lang w:eastAsia="en-US"/>
        </w:rPr>
      </w:pPr>
      <w:r w:rsidRPr="00F23128">
        <w:rPr>
          <w:b/>
          <w:lang w:eastAsia="en-US"/>
        </w:rPr>
        <w:t xml:space="preserve">Prix N° </w:t>
      </w:r>
      <w:r>
        <w:rPr>
          <w:b/>
          <w:lang w:eastAsia="en-US"/>
        </w:rPr>
        <w:t>19</w:t>
      </w:r>
      <w:r w:rsidRPr="00F23128">
        <w:rPr>
          <w:b/>
          <w:lang w:eastAsia="en-US"/>
        </w:rPr>
        <w:t xml:space="preserve"> : </w:t>
      </w:r>
      <w:r w:rsidRPr="009672C6">
        <w:rPr>
          <w:b/>
          <w:lang w:eastAsia="en-US"/>
        </w:rPr>
        <w:t>Etude d'exécution des équipements électriques et automatismes</w:t>
      </w:r>
    </w:p>
    <w:p w:rsidR="00F26479" w:rsidRPr="00F23128" w:rsidRDefault="00F26479" w:rsidP="00F23128">
      <w:pPr>
        <w:spacing w:before="120" w:after="120"/>
        <w:ind w:left="-600" w:right="-728"/>
        <w:jc w:val="both"/>
        <w:rPr>
          <w:sz w:val="24"/>
          <w:szCs w:val="24"/>
        </w:rPr>
      </w:pPr>
      <w:r w:rsidRPr="00F23128">
        <w:rPr>
          <w:sz w:val="24"/>
          <w:szCs w:val="24"/>
        </w:rPr>
        <w:t>Ce prix se rapporte à la rémunération au forfait de tous les frais inhérents à la réalisation des études tels que frais de personnel, d'éditions des rapports, documents, dossiers, plans, photos, et autres, effectuées par l’entreprise, pour le compte du maître d'œuvre et relatives à des études générales des équipements électriques pour la puissance, protection et commande, automatisme, supervision, détaillées, spécifiques et d'exécutions.</w:t>
      </w:r>
    </w:p>
    <w:p w:rsidR="00F26479" w:rsidRPr="00F23128" w:rsidRDefault="00F26479" w:rsidP="00F23128">
      <w:pPr>
        <w:spacing w:before="120" w:after="120"/>
        <w:ind w:left="-600" w:right="-728"/>
        <w:jc w:val="both"/>
        <w:rPr>
          <w:sz w:val="24"/>
          <w:szCs w:val="24"/>
        </w:rPr>
      </w:pPr>
      <w:r w:rsidRPr="00F23128">
        <w:rPr>
          <w:sz w:val="24"/>
          <w:szCs w:val="24"/>
        </w:rPr>
        <w:t xml:space="preserve">Il couvre notamment : </w:t>
      </w:r>
    </w:p>
    <w:p w:rsidR="00F26479" w:rsidRPr="00F23128" w:rsidRDefault="00F26479" w:rsidP="00376F30">
      <w:pPr>
        <w:widowControl w:val="0"/>
        <w:numPr>
          <w:ilvl w:val="0"/>
          <w:numId w:val="36"/>
        </w:numPr>
        <w:tabs>
          <w:tab w:val="clear" w:pos="0"/>
          <w:tab w:val="num" w:pos="426"/>
        </w:tabs>
        <w:spacing w:after="120"/>
        <w:ind w:left="426"/>
        <w:jc w:val="both"/>
        <w:outlineLvl w:val="0"/>
        <w:rPr>
          <w:sz w:val="24"/>
          <w:szCs w:val="24"/>
        </w:rPr>
      </w:pPr>
      <w:bookmarkStart w:id="159" w:name="_Toc384748058"/>
      <w:r w:rsidRPr="00F23128">
        <w:rPr>
          <w:sz w:val="24"/>
          <w:szCs w:val="24"/>
        </w:rPr>
        <w:lastRenderedPageBreak/>
        <w:t>Les honoraires des différents types de personnel engagé dans les études</w:t>
      </w:r>
      <w:bookmarkEnd w:id="159"/>
    </w:p>
    <w:p w:rsidR="00F26479" w:rsidRPr="00F23128" w:rsidRDefault="00F26479" w:rsidP="00376F30">
      <w:pPr>
        <w:widowControl w:val="0"/>
        <w:numPr>
          <w:ilvl w:val="0"/>
          <w:numId w:val="36"/>
        </w:numPr>
        <w:tabs>
          <w:tab w:val="clear" w:pos="0"/>
          <w:tab w:val="num" w:pos="426"/>
        </w:tabs>
        <w:spacing w:after="120"/>
        <w:ind w:left="426"/>
        <w:jc w:val="both"/>
        <w:outlineLvl w:val="0"/>
        <w:rPr>
          <w:sz w:val="24"/>
          <w:szCs w:val="24"/>
        </w:rPr>
      </w:pPr>
      <w:r w:rsidRPr="00F23128">
        <w:rPr>
          <w:sz w:val="24"/>
          <w:szCs w:val="24"/>
        </w:rPr>
        <w:t xml:space="preserve"> </w:t>
      </w:r>
      <w:bookmarkStart w:id="160" w:name="_Toc384748059"/>
      <w:r w:rsidRPr="00F23128">
        <w:rPr>
          <w:sz w:val="24"/>
          <w:szCs w:val="24"/>
        </w:rPr>
        <w:t>Les fournitures diverses,</w:t>
      </w:r>
      <w:bookmarkEnd w:id="160"/>
    </w:p>
    <w:p w:rsidR="00F26479" w:rsidRPr="00F23128" w:rsidRDefault="00F26479" w:rsidP="00376F30">
      <w:pPr>
        <w:widowControl w:val="0"/>
        <w:numPr>
          <w:ilvl w:val="0"/>
          <w:numId w:val="36"/>
        </w:numPr>
        <w:tabs>
          <w:tab w:val="clear" w:pos="0"/>
          <w:tab w:val="num" w:pos="426"/>
        </w:tabs>
        <w:spacing w:after="120"/>
        <w:ind w:left="426"/>
        <w:jc w:val="both"/>
        <w:outlineLvl w:val="0"/>
        <w:rPr>
          <w:sz w:val="24"/>
          <w:szCs w:val="24"/>
        </w:rPr>
      </w:pPr>
      <w:bookmarkStart w:id="161" w:name="_Toc384748060"/>
      <w:r w:rsidRPr="00F23128">
        <w:rPr>
          <w:sz w:val="24"/>
          <w:szCs w:val="24"/>
        </w:rPr>
        <w:t>Les frais d'impression et de tirages et d’édition des documents,</w:t>
      </w:r>
      <w:bookmarkEnd w:id="161"/>
    </w:p>
    <w:p w:rsidR="00F26479" w:rsidRPr="00F23128" w:rsidRDefault="00F26479" w:rsidP="00376F30">
      <w:pPr>
        <w:widowControl w:val="0"/>
        <w:numPr>
          <w:ilvl w:val="0"/>
          <w:numId w:val="36"/>
        </w:numPr>
        <w:tabs>
          <w:tab w:val="clear" w:pos="0"/>
          <w:tab w:val="num" w:pos="426"/>
        </w:tabs>
        <w:spacing w:after="120"/>
        <w:ind w:left="426"/>
        <w:jc w:val="both"/>
        <w:outlineLvl w:val="0"/>
        <w:rPr>
          <w:sz w:val="24"/>
          <w:szCs w:val="24"/>
        </w:rPr>
      </w:pPr>
      <w:bookmarkStart w:id="162" w:name="_Toc384748061"/>
      <w:r w:rsidRPr="00F23128">
        <w:rPr>
          <w:sz w:val="24"/>
          <w:szCs w:val="24"/>
        </w:rPr>
        <w:t>Tous les frais et marges nécessaires pour la réalisation de l’étude</w:t>
      </w:r>
      <w:bookmarkEnd w:id="162"/>
    </w:p>
    <w:p w:rsidR="00F26479" w:rsidRPr="00AB008E" w:rsidRDefault="00F26479" w:rsidP="00624BC1">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w:t>
      </w:r>
      <w:r>
        <w:rPr>
          <w:b/>
          <w:lang w:eastAsia="en-US"/>
        </w:rPr>
        <w:t xml:space="preserve">               </w:t>
      </w:r>
      <w:r w:rsidRPr="00AB008E">
        <w:rPr>
          <w:b/>
          <w:lang w:eastAsia="en-US"/>
        </w:rPr>
        <w:t xml:space="preserve">              </w:t>
      </w:r>
      <w:r>
        <w:rPr>
          <w:b/>
          <w:lang w:eastAsia="en-US"/>
        </w:rPr>
        <w:t xml:space="preserve">                           </w:t>
      </w:r>
      <w:r w:rsidRPr="00AB008E">
        <w:rPr>
          <w:b/>
          <w:lang w:eastAsia="en-US"/>
        </w:rPr>
        <w:t xml:space="preserve"> Prix N° </w:t>
      </w:r>
      <w:r>
        <w:rPr>
          <w:b/>
          <w:lang w:eastAsia="en-US"/>
        </w:rPr>
        <w:t>19</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Pr="00F23128" w:rsidRDefault="00F26479" w:rsidP="00624BC1">
      <w:pPr>
        <w:spacing w:before="120" w:after="120"/>
        <w:ind w:left="-567" w:right="-728"/>
        <w:jc w:val="both"/>
        <w:rPr>
          <w:b/>
          <w:lang w:eastAsia="en-US"/>
        </w:rPr>
      </w:pPr>
      <w:r w:rsidRPr="00F23128">
        <w:rPr>
          <w:b/>
          <w:lang w:eastAsia="en-US"/>
        </w:rPr>
        <w:t>Prix N°</w:t>
      </w:r>
      <w:r>
        <w:rPr>
          <w:b/>
          <w:lang w:eastAsia="en-US"/>
        </w:rPr>
        <w:t>20</w:t>
      </w:r>
      <w:r w:rsidRPr="00F23128">
        <w:rPr>
          <w:b/>
          <w:lang w:eastAsia="en-US"/>
        </w:rPr>
        <w:t xml:space="preserve"> : </w:t>
      </w:r>
      <w:r w:rsidRPr="009672C6">
        <w:rPr>
          <w:b/>
          <w:lang w:eastAsia="en-US"/>
        </w:rPr>
        <w:t>Fourniture et transport des équipements électriques 5,5 KV, type : du groupe électropompe de débit nominale = 2,8 m3/s, HMT = 124 m</w:t>
      </w:r>
    </w:p>
    <w:p w:rsidR="00F26479" w:rsidRPr="00F23128" w:rsidRDefault="00F26479" w:rsidP="003C03A7">
      <w:pPr>
        <w:spacing w:before="120" w:after="120"/>
        <w:ind w:left="-600" w:right="-728"/>
        <w:jc w:val="both"/>
        <w:rPr>
          <w:sz w:val="24"/>
          <w:szCs w:val="24"/>
        </w:rPr>
      </w:pPr>
      <w:r w:rsidRPr="00F23128">
        <w:rPr>
          <w:sz w:val="24"/>
          <w:szCs w:val="24"/>
        </w:rPr>
        <w:t xml:space="preserve">Ce prix rémunère l’entreprise au forfait pour la fourniture, transport des équipements </w:t>
      </w:r>
      <w:r>
        <w:rPr>
          <w:sz w:val="24"/>
          <w:szCs w:val="24"/>
        </w:rPr>
        <w:t xml:space="preserve">5,5 KV </w:t>
      </w:r>
      <w:r w:rsidRPr="00F23128">
        <w:rPr>
          <w:sz w:val="24"/>
          <w:szCs w:val="24"/>
        </w:rPr>
        <w:t xml:space="preserve">conforme à l’existant </w:t>
      </w:r>
      <w:r>
        <w:rPr>
          <w:sz w:val="24"/>
          <w:szCs w:val="24"/>
        </w:rPr>
        <w:t xml:space="preserve">pour les groupes de même type </w:t>
      </w:r>
      <w:r w:rsidRPr="00F23128">
        <w:rPr>
          <w:sz w:val="24"/>
          <w:szCs w:val="24"/>
        </w:rPr>
        <w:t>y compris </w:t>
      </w:r>
      <w:r>
        <w:rPr>
          <w:sz w:val="24"/>
          <w:szCs w:val="24"/>
        </w:rPr>
        <w:t xml:space="preserve">équipements et accessoires de la cellule de réserve par les TC, partie mobile du disjoncteur, le disjoncteur MT, boites à câbles, les verrouillages mécaniques et tous </w:t>
      </w:r>
      <w:r w:rsidRPr="00F23128">
        <w:rPr>
          <w:sz w:val="24"/>
          <w:szCs w:val="24"/>
        </w:rPr>
        <w:t xml:space="preserve">et accessoires de protection </w:t>
      </w:r>
      <w:r>
        <w:rPr>
          <w:sz w:val="24"/>
          <w:szCs w:val="24"/>
        </w:rPr>
        <w:t xml:space="preserve">et </w:t>
      </w:r>
      <w:r w:rsidRPr="00F23128">
        <w:rPr>
          <w:sz w:val="24"/>
          <w:szCs w:val="24"/>
        </w:rPr>
        <w:t>de raccordement conformément au descriptif du présent CCTP et suivant les règlementations en vigueur et règles de l’art.</w:t>
      </w:r>
    </w:p>
    <w:p w:rsidR="00F26479" w:rsidRPr="00AB008E" w:rsidRDefault="00F26479" w:rsidP="00624BC1">
      <w:pPr>
        <w:pBdr>
          <w:bottom w:val="dotted" w:sz="4" w:space="1" w:color="auto"/>
        </w:pBdr>
        <w:tabs>
          <w:tab w:val="left" w:pos="9100"/>
        </w:tabs>
        <w:spacing w:before="120" w:after="120"/>
        <w:ind w:left="-567" w:right="-726"/>
        <w:jc w:val="both"/>
        <w:rPr>
          <w:b/>
          <w:lang w:eastAsia="en-US"/>
        </w:rPr>
      </w:pPr>
      <w:r w:rsidRPr="00AB008E">
        <w:rPr>
          <w:b/>
          <w:lang w:eastAsia="en-US"/>
        </w:rPr>
        <w:t>Ouvrage payé au forfait  y compris toutes sujétions</w:t>
      </w:r>
      <w:r>
        <w:rPr>
          <w:b/>
          <w:lang w:eastAsia="en-US"/>
        </w:rPr>
        <w:t xml:space="preserve">                                                                                         </w:t>
      </w:r>
      <w:r w:rsidRPr="00AB008E">
        <w:rPr>
          <w:b/>
          <w:lang w:eastAsia="en-US"/>
        </w:rPr>
        <w:t xml:space="preserve">Prix N° </w:t>
      </w:r>
      <w:r>
        <w:rPr>
          <w:b/>
          <w:lang w:eastAsia="en-US"/>
        </w:rPr>
        <w:t>20</w:t>
      </w:r>
    </w:p>
    <w:p w:rsidR="00F26479" w:rsidRDefault="00F26479" w:rsidP="00F23128">
      <w:pPr>
        <w:spacing w:before="120" w:after="120"/>
        <w:ind w:left="-600" w:right="-728"/>
        <w:jc w:val="both"/>
        <w:rPr>
          <w:sz w:val="24"/>
          <w:szCs w:val="24"/>
        </w:rPr>
      </w:pPr>
    </w:p>
    <w:p w:rsidR="00F26479" w:rsidRPr="00F23128" w:rsidRDefault="00F26479" w:rsidP="00624BC1">
      <w:pPr>
        <w:spacing w:before="120" w:after="120"/>
        <w:ind w:left="-567" w:right="-728"/>
        <w:jc w:val="both"/>
        <w:rPr>
          <w:b/>
          <w:lang w:eastAsia="en-US"/>
        </w:rPr>
      </w:pPr>
      <w:r w:rsidRPr="00AB008E">
        <w:rPr>
          <w:b/>
          <w:lang w:eastAsia="en-US"/>
        </w:rPr>
        <w:t xml:space="preserve">Prix N° </w:t>
      </w:r>
      <w:r>
        <w:rPr>
          <w:b/>
          <w:lang w:eastAsia="en-US"/>
        </w:rPr>
        <w:t>21</w:t>
      </w:r>
      <w:r w:rsidRPr="00AB008E">
        <w:rPr>
          <w:b/>
          <w:lang w:eastAsia="en-US"/>
        </w:rPr>
        <w:t xml:space="preserve"> : </w:t>
      </w:r>
      <w:r w:rsidRPr="009672C6">
        <w:rPr>
          <w:b/>
          <w:lang w:eastAsia="en-US"/>
        </w:rPr>
        <w:t>Fourniture, transport et pose des équipements du tableau de commande et relayage, y compris automate, relais de protection, tableau des auxiliaires et accessoires de reliage de raccordement</w:t>
      </w:r>
    </w:p>
    <w:p w:rsidR="00F26479" w:rsidRPr="00F23128" w:rsidRDefault="00F26479" w:rsidP="005B5358">
      <w:pPr>
        <w:spacing w:before="120" w:after="120"/>
        <w:ind w:left="-600" w:right="-728"/>
        <w:jc w:val="both"/>
        <w:rPr>
          <w:sz w:val="24"/>
          <w:szCs w:val="24"/>
        </w:rPr>
      </w:pPr>
      <w:r w:rsidRPr="00F23128">
        <w:rPr>
          <w:sz w:val="24"/>
          <w:szCs w:val="24"/>
        </w:rPr>
        <w:t xml:space="preserve">Ce prix rémunère l’entreprise au forfait pour la fourniture, transport et pose des équipements du tableau de commande automatisme et relayage </w:t>
      </w:r>
      <w:r>
        <w:rPr>
          <w:sz w:val="24"/>
          <w:szCs w:val="24"/>
        </w:rPr>
        <w:t xml:space="preserve">ainsi que l’équipement du tableau des auxiliaire ou fourniture d’un armoire pour la commande et protection des auxiliaires du groupe n°1 </w:t>
      </w:r>
      <w:r w:rsidRPr="00F23128">
        <w:rPr>
          <w:sz w:val="24"/>
          <w:szCs w:val="24"/>
        </w:rPr>
        <w:t>conforme à l’existant y compris : contacteurs, relais, automates, disjoncteurs BT,   câbles électriques BT, terrassement et construction caniveau chemin de câble, cosses de raccordement, automate, relais de protection</w:t>
      </w:r>
      <w:r>
        <w:rPr>
          <w:sz w:val="24"/>
          <w:szCs w:val="24"/>
        </w:rPr>
        <w:t xml:space="preserve">, </w:t>
      </w:r>
      <w:r w:rsidRPr="00F23128">
        <w:rPr>
          <w:sz w:val="24"/>
          <w:szCs w:val="24"/>
        </w:rPr>
        <w:t>et accessoires de reliage de raccordement conformément au descriptif du présent CCTP et suivant les règlementations en vigueur et règles de l’art.</w:t>
      </w:r>
    </w:p>
    <w:p w:rsidR="00F26479" w:rsidRPr="00AB008E" w:rsidRDefault="00F26479" w:rsidP="005B5358">
      <w:pPr>
        <w:pBdr>
          <w:bottom w:val="dotted" w:sz="4" w:space="1" w:color="auto"/>
        </w:pBdr>
        <w:tabs>
          <w:tab w:val="left" w:pos="9100"/>
        </w:tabs>
        <w:spacing w:before="120" w:after="120"/>
        <w:ind w:left="-567" w:right="-726"/>
        <w:jc w:val="both"/>
        <w:rPr>
          <w:b/>
          <w:lang w:eastAsia="en-US"/>
        </w:rPr>
      </w:pPr>
      <w:r w:rsidRPr="00AB008E">
        <w:rPr>
          <w:b/>
          <w:lang w:eastAsia="en-US"/>
        </w:rPr>
        <w:t>Ouvrage payé au forfait  y compris toutes sujétions</w:t>
      </w:r>
      <w:r>
        <w:rPr>
          <w:b/>
          <w:lang w:eastAsia="en-US"/>
        </w:rPr>
        <w:t xml:space="preserve">                                                                                         </w:t>
      </w:r>
      <w:r w:rsidRPr="00AB008E">
        <w:rPr>
          <w:b/>
          <w:lang w:eastAsia="en-US"/>
        </w:rPr>
        <w:t xml:space="preserve">Prix N° </w:t>
      </w:r>
      <w:r>
        <w:rPr>
          <w:b/>
          <w:lang w:eastAsia="en-US"/>
        </w:rPr>
        <w:t>21</w:t>
      </w:r>
    </w:p>
    <w:p w:rsidR="00F26479" w:rsidRDefault="00F26479" w:rsidP="00F23128">
      <w:pPr>
        <w:spacing w:before="120" w:after="120"/>
        <w:ind w:left="-600" w:right="-728"/>
        <w:jc w:val="both"/>
        <w:rPr>
          <w:sz w:val="24"/>
          <w:szCs w:val="24"/>
        </w:rPr>
      </w:pPr>
    </w:p>
    <w:p w:rsidR="00F26479" w:rsidRPr="00F23128" w:rsidRDefault="00F26479" w:rsidP="005B5358">
      <w:pPr>
        <w:spacing w:before="120" w:after="120"/>
        <w:ind w:left="-567" w:right="-728"/>
        <w:jc w:val="both"/>
        <w:rPr>
          <w:b/>
          <w:lang w:eastAsia="en-US"/>
        </w:rPr>
      </w:pPr>
      <w:r w:rsidRPr="00894856">
        <w:rPr>
          <w:b/>
          <w:lang w:eastAsia="en-US"/>
        </w:rPr>
        <w:t>Prix N° 2</w:t>
      </w:r>
      <w:r>
        <w:rPr>
          <w:b/>
          <w:lang w:eastAsia="en-US"/>
        </w:rPr>
        <w:t>2</w:t>
      </w:r>
      <w:r w:rsidRPr="00894856">
        <w:rPr>
          <w:b/>
          <w:lang w:eastAsia="en-US"/>
        </w:rPr>
        <w:t xml:space="preserve"> : </w:t>
      </w:r>
      <w:r w:rsidRPr="009672C6">
        <w:rPr>
          <w:b/>
          <w:lang w:eastAsia="en-US"/>
        </w:rPr>
        <w:t>Suppression de la variation de vitesse existante sur le  moteur MT à rotor bobiné, tension : 5,5 KV du groupe de pompage de débit nominale = 1,25 m3/s, HMT = 124 m, puissance : 2.2MW</w:t>
      </w:r>
    </w:p>
    <w:p w:rsidR="00F26479" w:rsidRPr="00F23128" w:rsidRDefault="00F26479" w:rsidP="00F23128">
      <w:pPr>
        <w:spacing w:before="120" w:after="120"/>
        <w:ind w:left="-600" w:right="-728"/>
        <w:jc w:val="both"/>
        <w:rPr>
          <w:sz w:val="24"/>
          <w:szCs w:val="24"/>
        </w:rPr>
      </w:pPr>
      <w:r w:rsidRPr="00F23128">
        <w:rPr>
          <w:sz w:val="24"/>
          <w:szCs w:val="24"/>
        </w:rPr>
        <w:t xml:space="preserve">Ce prix rémunère l’entreprise au forfait pour le démontage et  la dépose au lieu indiqué par l’ONEE BRANCHE EAU pour  la suppression de l’ensemble de la variation de la vitesse installée au niveau du local électrique à la station de pompage </w:t>
      </w:r>
    </w:p>
    <w:p w:rsidR="00F26479" w:rsidRPr="00A2546D" w:rsidRDefault="00F26479" w:rsidP="00A2546D">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w:t>
      </w:r>
      <w:r>
        <w:rPr>
          <w:b/>
          <w:lang w:eastAsia="en-US"/>
        </w:rPr>
        <w:t xml:space="preserve">                               </w:t>
      </w:r>
      <w:r w:rsidRPr="00AB008E">
        <w:rPr>
          <w:b/>
          <w:lang w:eastAsia="en-US"/>
        </w:rPr>
        <w:t xml:space="preserve">              Prix N° 2</w:t>
      </w:r>
      <w:r>
        <w:rPr>
          <w:b/>
          <w:lang w:eastAsia="en-US"/>
        </w:rPr>
        <w:t>2</w:t>
      </w:r>
    </w:p>
    <w:p w:rsidR="00F26479" w:rsidRDefault="00F26479" w:rsidP="005B5358">
      <w:pPr>
        <w:spacing w:before="120" w:after="120"/>
        <w:ind w:left="-567" w:right="-728"/>
        <w:jc w:val="both"/>
        <w:rPr>
          <w:b/>
          <w:lang w:eastAsia="en-US"/>
        </w:rPr>
      </w:pPr>
    </w:p>
    <w:p w:rsidR="00F26479" w:rsidRPr="00F23128" w:rsidRDefault="00F26479" w:rsidP="005B5358">
      <w:pPr>
        <w:spacing w:before="120" w:after="120"/>
        <w:ind w:left="-567" w:right="-728"/>
        <w:jc w:val="both"/>
        <w:rPr>
          <w:b/>
          <w:lang w:eastAsia="en-US"/>
        </w:rPr>
      </w:pPr>
      <w:r w:rsidRPr="00F23128">
        <w:rPr>
          <w:b/>
          <w:lang w:eastAsia="en-US"/>
        </w:rPr>
        <w:t>Prix N° 2</w:t>
      </w:r>
      <w:r>
        <w:rPr>
          <w:b/>
          <w:lang w:eastAsia="en-US"/>
        </w:rPr>
        <w:t>3</w:t>
      </w:r>
      <w:r w:rsidRPr="00F23128">
        <w:rPr>
          <w:b/>
          <w:lang w:eastAsia="en-US"/>
        </w:rPr>
        <w:t xml:space="preserve"> : </w:t>
      </w:r>
      <w:r w:rsidRPr="009672C6">
        <w:rPr>
          <w:b/>
          <w:lang w:eastAsia="en-US"/>
        </w:rPr>
        <w:t>Fourniture et tran</w:t>
      </w:r>
      <w:r>
        <w:rPr>
          <w:b/>
          <w:lang w:eastAsia="en-US"/>
        </w:rPr>
        <w:t>sport d’un disjoncteur MT 5,5 KV</w:t>
      </w:r>
      <w:r w:rsidRPr="009672C6">
        <w:rPr>
          <w:b/>
          <w:lang w:eastAsia="en-US"/>
        </w:rPr>
        <w:t xml:space="preserve"> de type </w:t>
      </w:r>
      <w:proofErr w:type="spellStart"/>
      <w:r w:rsidRPr="009672C6">
        <w:rPr>
          <w:b/>
          <w:lang w:eastAsia="en-US"/>
        </w:rPr>
        <w:t>débrochable</w:t>
      </w:r>
      <w:proofErr w:type="spellEnd"/>
      <w:r w:rsidRPr="009672C6">
        <w:rPr>
          <w:b/>
          <w:lang w:eastAsia="en-US"/>
        </w:rPr>
        <w:t xml:space="preserve"> à coupure dans le SF6  </w:t>
      </w:r>
    </w:p>
    <w:p w:rsidR="00F26479" w:rsidRPr="00F23128" w:rsidRDefault="00F26479" w:rsidP="00F23128">
      <w:pPr>
        <w:spacing w:before="120" w:after="120"/>
        <w:ind w:left="-600" w:right="-728"/>
        <w:jc w:val="both"/>
        <w:rPr>
          <w:sz w:val="24"/>
          <w:szCs w:val="24"/>
        </w:rPr>
      </w:pPr>
      <w:r w:rsidRPr="00F23128">
        <w:rPr>
          <w:sz w:val="24"/>
          <w:szCs w:val="24"/>
        </w:rPr>
        <w:lastRenderedPageBreak/>
        <w:t>Ce prix rémunère l’entreprise à l’unité et se rapporte à la fourniture et transport d’un Disjoncteur MT y compris pièces de rechange et accessoires conformément au descriptif du CCTP.</w:t>
      </w:r>
    </w:p>
    <w:p w:rsidR="00F26479" w:rsidRPr="00AB008E" w:rsidRDefault="00F26479" w:rsidP="005B535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w:t>
      </w:r>
      <w:r>
        <w:rPr>
          <w:b/>
          <w:lang w:eastAsia="en-US"/>
        </w:rPr>
        <w:t xml:space="preserve">à l’unité </w:t>
      </w:r>
      <w:r w:rsidRPr="00AB008E">
        <w:rPr>
          <w:b/>
          <w:lang w:eastAsia="en-US"/>
        </w:rPr>
        <w:t xml:space="preserve">y compris toutes sujétions </w:t>
      </w:r>
      <w:r>
        <w:rPr>
          <w:b/>
          <w:lang w:eastAsia="en-US"/>
        </w:rPr>
        <w:t xml:space="preserve">                                                                                         </w:t>
      </w:r>
      <w:r w:rsidRPr="00AB008E">
        <w:rPr>
          <w:b/>
          <w:lang w:eastAsia="en-US"/>
        </w:rPr>
        <w:t xml:space="preserve">Prix N° </w:t>
      </w:r>
      <w:r>
        <w:rPr>
          <w:b/>
          <w:lang w:eastAsia="en-US"/>
        </w:rPr>
        <w:t>23</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Pr="00AB008E" w:rsidRDefault="00F26479" w:rsidP="005B5358">
      <w:pPr>
        <w:spacing w:before="120" w:after="120"/>
        <w:ind w:left="-567" w:right="-728"/>
        <w:jc w:val="both"/>
        <w:rPr>
          <w:b/>
          <w:lang w:eastAsia="en-US"/>
        </w:rPr>
      </w:pPr>
      <w:r w:rsidRPr="00AB008E">
        <w:rPr>
          <w:b/>
          <w:lang w:eastAsia="en-US"/>
        </w:rPr>
        <w:t xml:space="preserve">Prix N° </w:t>
      </w:r>
      <w:r>
        <w:rPr>
          <w:b/>
          <w:lang w:eastAsia="en-US"/>
        </w:rPr>
        <w:t>24</w:t>
      </w:r>
      <w:r w:rsidRPr="00AB008E">
        <w:rPr>
          <w:b/>
          <w:lang w:eastAsia="en-US"/>
        </w:rPr>
        <w:t xml:space="preserve"> : </w:t>
      </w:r>
      <w:r w:rsidRPr="009672C6">
        <w:rPr>
          <w:b/>
          <w:lang w:eastAsia="en-US"/>
        </w:rPr>
        <w:t>Fourniture et transport de pièces de rechange, Type : pour les équipements électriques MT/BT</w:t>
      </w:r>
    </w:p>
    <w:p w:rsidR="00F26479" w:rsidRPr="00F23128" w:rsidRDefault="00F26479" w:rsidP="00F23128">
      <w:pPr>
        <w:spacing w:before="120" w:after="120"/>
        <w:ind w:left="-600" w:right="-728"/>
        <w:jc w:val="both"/>
        <w:rPr>
          <w:sz w:val="24"/>
          <w:szCs w:val="24"/>
        </w:rPr>
      </w:pPr>
      <w:r w:rsidRPr="00F23128">
        <w:rPr>
          <w:sz w:val="24"/>
          <w:szCs w:val="24"/>
        </w:rPr>
        <w:t>Ce prix rémunère l’entreprise au forfait pour la fourniture et transport d’un lot de pièces de rechange pour les équipements électriques conformément aux spécifications du CCTP.</w:t>
      </w:r>
    </w:p>
    <w:p w:rsidR="00F26479" w:rsidRPr="00AB008E" w:rsidRDefault="00F26479" w:rsidP="005B535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w:t>
      </w:r>
      <w:r>
        <w:rPr>
          <w:b/>
          <w:lang w:eastAsia="en-US"/>
        </w:rPr>
        <w:t xml:space="preserve">                                    </w:t>
      </w:r>
      <w:r w:rsidRPr="00AB008E">
        <w:rPr>
          <w:b/>
          <w:lang w:eastAsia="en-US"/>
        </w:rPr>
        <w:t xml:space="preserve">                    Prix N° </w:t>
      </w:r>
      <w:r>
        <w:rPr>
          <w:b/>
          <w:lang w:eastAsia="en-US"/>
        </w:rPr>
        <w:t>24</w:t>
      </w:r>
      <w:r w:rsidRPr="00AB008E">
        <w:rPr>
          <w:b/>
          <w:lang w:eastAsia="en-US"/>
        </w:rPr>
        <w:t> </w:t>
      </w:r>
    </w:p>
    <w:p w:rsidR="00F26479" w:rsidRPr="00F23128" w:rsidRDefault="00F26479" w:rsidP="00F23128">
      <w:pPr>
        <w:spacing w:before="120" w:after="120"/>
        <w:ind w:left="-600" w:right="-728"/>
        <w:jc w:val="both"/>
        <w:rPr>
          <w:sz w:val="24"/>
          <w:szCs w:val="24"/>
        </w:rPr>
      </w:pPr>
    </w:p>
    <w:p w:rsidR="00F26479" w:rsidRPr="00F23128" w:rsidRDefault="00F26479" w:rsidP="005B5358">
      <w:pPr>
        <w:spacing w:before="120" w:after="120"/>
        <w:ind w:left="-567" w:right="-728"/>
        <w:jc w:val="both"/>
        <w:rPr>
          <w:b/>
          <w:lang w:eastAsia="en-US"/>
        </w:rPr>
      </w:pPr>
      <w:r w:rsidRPr="00AB008E">
        <w:rPr>
          <w:b/>
          <w:lang w:eastAsia="en-US"/>
        </w:rPr>
        <w:t>Prix N° 2</w:t>
      </w:r>
      <w:r>
        <w:rPr>
          <w:b/>
          <w:lang w:eastAsia="en-US"/>
        </w:rPr>
        <w:t>5</w:t>
      </w:r>
      <w:r w:rsidRPr="00AB008E">
        <w:rPr>
          <w:b/>
          <w:lang w:eastAsia="en-US"/>
        </w:rPr>
        <w:t xml:space="preserve"> : </w:t>
      </w:r>
      <w:r w:rsidRPr="009672C6">
        <w:rPr>
          <w:b/>
          <w:lang w:eastAsia="en-US"/>
        </w:rPr>
        <w:t>Montage  et essais des équipements électriques du groupe de pompage de débit nominale = 2,8 m3/s, HMT = 124 m</w:t>
      </w:r>
    </w:p>
    <w:p w:rsidR="00F26479" w:rsidRPr="00F23128" w:rsidRDefault="00F26479" w:rsidP="00F23128">
      <w:pPr>
        <w:spacing w:before="120" w:after="120"/>
        <w:ind w:left="-600" w:right="-728"/>
        <w:jc w:val="both"/>
        <w:rPr>
          <w:sz w:val="24"/>
          <w:szCs w:val="24"/>
        </w:rPr>
      </w:pPr>
      <w:r w:rsidRPr="00F23128">
        <w:rPr>
          <w:sz w:val="24"/>
          <w:szCs w:val="24"/>
        </w:rPr>
        <w:t>Ce prix rémunère l’entreprise au forfait pour le montage, les essais et mise en service des équipements électriques de groupe de pompage Type 2 conformément au descriptif du présent CCTP et suivant les règlementations en vigueur et règles de l’art</w:t>
      </w:r>
    </w:p>
    <w:p w:rsidR="00F26479" w:rsidRPr="00AB008E" w:rsidRDefault="00F26479" w:rsidP="005B535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Prix N° 2</w:t>
      </w:r>
      <w:r>
        <w:rPr>
          <w:b/>
          <w:lang w:eastAsia="en-US"/>
        </w:rPr>
        <w:t>5</w:t>
      </w:r>
      <w:r w:rsidRPr="00AB008E">
        <w:rPr>
          <w:b/>
          <w:lang w:eastAsia="en-US"/>
        </w:rPr>
        <w:t> </w:t>
      </w:r>
    </w:p>
    <w:p w:rsidR="00F26479" w:rsidRPr="006C1250" w:rsidRDefault="00F26479" w:rsidP="005B5358">
      <w:pPr>
        <w:spacing w:before="120" w:after="120"/>
        <w:ind w:left="-567" w:right="-728"/>
        <w:jc w:val="both"/>
        <w:rPr>
          <w:b/>
          <w:lang w:eastAsia="en-US"/>
        </w:rPr>
      </w:pPr>
      <w:r w:rsidRPr="006C1250">
        <w:rPr>
          <w:b/>
          <w:lang w:eastAsia="en-US"/>
        </w:rPr>
        <w:t>Prix N°26 : Provisions, type : réception en usine</w:t>
      </w:r>
    </w:p>
    <w:p w:rsidR="00F26479" w:rsidRPr="003C5A91" w:rsidRDefault="00F26479" w:rsidP="000F0374">
      <w:pPr>
        <w:spacing w:before="120" w:after="120"/>
        <w:ind w:left="-600" w:right="-728"/>
        <w:jc w:val="both"/>
        <w:rPr>
          <w:sz w:val="24"/>
          <w:szCs w:val="24"/>
        </w:rPr>
      </w:pPr>
      <w:r w:rsidRPr="003C5A91">
        <w:rPr>
          <w:sz w:val="24"/>
          <w:szCs w:val="24"/>
        </w:rPr>
        <w:t>Ce prix rémunère l’entreprise à la provision pour tous les frais (transport aller et retour, hébergement, …etc.) du personnel de l’ONEE durant les essais en usine des moteurs, pompe et vannes, (Durée à déterminer par l’entreprise). Cependant le montant de cette rubrique est fixé à 150 000,00 DH HT (ou sa contre-valeur en devise). Ce montant sera payé en fonction des dépenses réelles engagées qui sont constitués :</w:t>
      </w:r>
    </w:p>
    <w:p w:rsidR="00F26479" w:rsidRPr="003C5A91" w:rsidRDefault="00F26479" w:rsidP="00376F30">
      <w:pPr>
        <w:numPr>
          <w:ilvl w:val="0"/>
          <w:numId w:val="47"/>
        </w:numPr>
        <w:spacing w:before="120" w:after="120"/>
        <w:ind w:right="-728"/>
        <w:jc w:val="both"/>
        <w:rPr>
          <w:sz w:val="24"/>
          <w:szCs w:val="24"/>
        </w:rPr>
      </w:pPr>
      <w:r w:rsidRPr="003C5A91">
        <w:rPr>
          <w:sz w:val="24"/>
          <w:szCs w:val="24"/>
        </w:rPr>
        <w:t>des frais de transport : billets aller-retour,</w:t>
      </w:r>
    </w:p>
    <w:p w:rsidR="00F26479" w:rsidRPr="003C5A91" w:rsidRDefault="00F26479" w:rsidP="00376F30">
      <w:pPr>
        <w:numPr>
          <w:ilvl w:val="0"/>
          <w:numId w:val="47"/>
        </w:numPr>
        <w:spacing w:before="120" w:after="120"/>
        <w:ind w:right="-728"/>
        <w:jc w:val="both"/>
        <w:rPr>
          <w:sz w:val="24"/>
          <w:szCs w:val="24"/>
        </w:rPr>
      </w:pPr>
      <w:r w:rsidRPr="003C5A91">
        <w:rPr>
          <w:sz w:val="24"/>
          <w:szCs w:val="24"/>
        </w:rPr>
        <w:t>des indemnités journalières versées selon les barèmes fixés à l’ONEE.</w:t>
      </w:r>
    </w:p>
    <w:p w:rsidR="00F26479" w:rsidRPr="003C5A91" w:rsidRDefault="00F26479" w:rsidP="003D1CA5">
      <w:pPr>
        <w:spacing w:before="120" w:after="120"/>
        <w:ind w:left="-600" w:right="-728"/>
        <w:jc w:val="both"/>
        <w:rPr>
          <w:sz w:val="24"/>
          <w:szCs w:val="24"/>
        </w:rPr>
      </w:pPr>
      <w:r w:rsidRPr="003C5A91">
        <w:rPr>
          <w:sz w:val="24"/>
          <w:szCs w:val="24"/>
        </w:rPr>
        <w:t>A signaler qu</w:t>
      </w:r>
      <w:bookmarkStart w:id="163" w:name="_GoBack"/>
      <w:bookmarkEnd w:id="163"/>
      <w:r w:rsidRPr="003C5A91">
        <w:rPr>
          <w:sz w:val="24"/>
          <w:szCs w:val="24"/>
        </w:rPr>
        <w:t>e ce prix n’est pas soumis à la concurrence.</w:t>
      </w:r>
    </w:p>
    <w:p w:rsidR="00F26479" w:rsidRPr="006C1250" w:rsidRDefault="00F26479" w:rsidP="009672C6">
      <w:pPr>
        <w:pBdr>
          <w:bottom w:val="dotted" w:sz="4" w:space="1" w:color="auto"/>
        </w:pBdr>
        <w:tabs>
          <w:tab w:val="left" w:pos="9100"/>
        </w:tabs>
        <w:spacing w:before="120" w:after="120"/>
        <w:ind w:left="-567" w:right="-726"/>
        <w:jc w:val="both"/>
        <w:rPr>
          <w:b/>
          <w:lang w:eastAsia="en-US"/>
        </w:rPr>
      </w:pPr>
      <w:r w:rsidRPr="006C1250">
        <w:rPr>
          <w:b/>
          <w:lang w:eastAsia="en-US"/>
        </w:rPr>
        <w:t xml:space="preserve">Ouvrage payé au Provision y compris toutes sujétions                                             </w:t>
      </w:r>
      <w:r>
        <w:rPr>
          <w:b/>
          <w:lang w:eastAsia="en-US"/>
        </w:rPr>
        <w:t xml:space="preserve">                           </w:t>
      </w:r>
      <w:r w:rsidRPr="006C1250">
        <w:rPr>
          <w:b/>
          <w:lang w:eastAsia="en-US"/>
        </w:rPr>
        <w:t xml:space="preserve">            Prix N° 2</w:t>
      </w:r>
      <w:r>
        <w:rPr>
          <w:b/>
          <w:lang w:eastAsia="en-US"/>
        </w:rPr>
        <w:t>6</w:t>
      </w:r>
      <w:r w:rsidRPr="006C1250">
        <w:rPr>
          <w:b/>
          <w:lang w:eastAsia="en-US"/>
        </w:rPr>
        <w:t> </w:t>
      </w:r>
    </w:p>
    <w:p w:rsidR="00F26479" w:rsidRDefault="00F26479" w:rsidP="005B5358">
      <w:pPr>
        <w:spacing w:before="120" w:after="120"/>
        <w:ind w:left="-567" w:right="-728"/>
        <w:jc w:val="both"/>
        <w:rPr>
          <w:b/>
          <w:lang w:eastAsia="en-US"/>
        </w:rPr>
      </w:pPr>
    </w:p>
    <w:p w:rsidR="00F26479" w:rsidRPr="00F23128" w:rsidRDefault="00F26479" w:rsidP="005B5358">
      <w:pPr>
        <w:spacing w:before="120" w:after="120"/>
        <w:ind w:left="-567" w:right="-728"/>
        <w:jc w:val="both"/>
        <w:rPr>
          <w:b/>
          <w:lang w:eastAsia="en-US"/>
        </w:rPr>
      </w:pPr>
      <w:r w:rsidRPr="00F23128">
        <w:rPr>
          <w:b/>
          <w:lang w:eastAsia="en-US"/>
        </w:rPr>
        <w:t>Prix N°2</w:t>
      </w:r>
      <w:r>
        <w:rPr>
          <w:b/>
          <w:lang w:eastAsia="en-US"/>
        </w:rPr>
        <w:t>7</w:t>
      </w:r>
      <w:r w:rsidRPr="00F23128">
        <w:rPr>
          <w:b/>
          <w:lang w:eastAsia="en-US"/>
        </w:rPr>
        <w:t> :</w:t>
      </w:r>
      <w:r>
        <w:rPr>
          <w:b/>
          <w:lang w:eastAsia="en-US"/>
        </w:rPr>
        <w:t xml:space="preserve"> </w:t>
      </w:r>
      <w:r w:rsidRPr="00F23128">
        <w:rPr>
          <w:b/>
          <w:lang w:eastAsia="en-US"/>
        </w:rPr>
        <w:t>Etablissement</w:t>
      </w:r>
      <w:r>
        <w:rPr>
          <w:b/>
          <w:lang w:eastAsia="en-US"/>
        </w:rPr>
        <w:t xml:space="preserve"> des plans, type : de réco</w:t>
      </w:r>
      <w:r w:rsidRPr="009672C6">
        <w:rPr>
          <w:b/>
          <w:lang w:eastAsia="en-US"/>
        </w:rPr>
        <w:t>lement</w:t>
      </w:r>
    </w:p>
    <w:p w:rsidR="00F26479" w:rsidRPr="00F23128" w:rsidRDefault="00F26479" w:rsidP="00F23128">
      <w:pPr>
        <w:spacing w:before="120" w:after="120"/>
        <w:ind w:left="-600" w:right="-728"/>
        <w:jc w:val="both"/>
        <w:rPr>
          <w:sz w:val="24"/>
          <w:szCs w:val="24"/>
        </w:rPr>
      </w:pPr>
      <w:r w:rsidRPr="00F23128">
        <w:rPr>
          <w:sz w:val="24"/>
          <w:szCs w:val="24"/>
        </w:rPr>
        <w:t>Ce prix rémunère l’entreprise au forfait pour la fourniture du</w:t>
      </w:r>
      <w:r>
        <w:rPr>
          <w:sz w:val="24"/>
          <w:szCs w:val="24"/>
        </w:rPr>
        <w:t xml:space="preserve"> dossier de ré</w:t>
      </w:r>
      <w:r w:rsidRPr="00F23128">
        <w:rPr>
          <w:sz w:val="24"/>
          <w:szCs w:val="24"/>
        </w:rPr>
        <w:t>colement de l’ensemble des ouvrages réalisés  conformément aux spécifications du CCTP.</w:t>
      </w:r>
    </w:p>
    <w:p w:rsidR="00F26479" w:rsidRPr="00AB008E" w:rsidRDefault="00F26479" w:rsidP="005B5358">
      <w:pPr>
        <w:pBdr>
          <w:bottom w:val="dotted" w:sz="4" w:space="1" w:color="auto"/>
        </w:pBdr>
        <w:tabs>
          <w:tab w:val="left" w:pos="9100"/>
        </w:tabs>
        <w:spacing w:before="120" w:after="120"/>
        <w:ind w:left="-567" w:right="-726"/>
        <w:jc w:val="both"/>
        <w:rPr>
          <w:b/>
          <w:lang w:eastAsia="en-US"/>
        </w:rPr>
      </w:pPr>
      <w:r w:rsidRPr="00AB008E">
        <w:rPr>
          <w:b/>
          <w:lang w:eastAsia="en-US"/>
        </w:rPr>
        <w:t xml:space="preserve">Ouvrage payé au forfait  y compris toutes sujétions              </w:t>
      </w:r>
      <w:r>
        <w:rPr>
          <w:b/>
          <w:lang w:eastAsia="en-US"/>
        </w:rPr>
        <w:t xml:space="preserve">     </w:t>
      </w:r>
      <w:r w:rsidRPr="00AB008E">
        <w:rPr>
          <w:b/>
          <w:lang w:eastAsia="en-US"/>
        </w:rPr>
        <w:t xml:space="preserve">              </w:t>
      </w:r>
      <w:r>
        <w:rPr>
          <w:b/>
          <w:lang w:eastAsia="en-US"/>
        </w:rPr>
        <w:t xml:space="preserve">                                    </w:t>
      </w:r>
      <w:r w:rsidRPr="00AB008E">
        <w:rPr>
          <w:b/>
          <w:lang w:eastAsia="en-US"/>
        </w:rPr>
        <w:t xml:space="preserve">                    Prix N° </w:t>
      </w:r>
      <w:r>
        <w:rPr>
          <w:b/>
          <w:lang w:eastAsia="en-US"/>
        </w:rPr>
        <w:t>27</w:t>
      </w:r>
      <w:r w:rsidRPr="00AB008E">
        <w:rPr>
          <w:b/>
          <w:lang w:eastAsia="en-US"/>
        </w:rPr>
        <w:t> </w:t>
      </w:r>
    </w:p>
    <w:p w:rsidR="00B804AC" w:rsidRPr="00B804AC" w:rsidRDefault="00B804AC" w:rsidP="00B804AC">
      <w:pPr>
        <w:spacing w:before="120" w:after="120"/>
        <w:ind w:left="578"/>
        <w:jc w:val="center"/>
        <w:rPr>
          <w:u w:val="single"/>
        </w:rPr>
      </w:pPr>
      <w:r w:rsidRPr="00B804AC">
        <w:rPr>
          <w:b/>
          <w:bCs/>
          <w:sz w:val="28"/>
          <w:szCs w:val="28"/>
          <w:u w:val="single"/>
        </w:rPr>
        <w:t xml:space="preserve">Signature de l’entrepreneur </w:t>
      </w:r>
      <w:r w:rsidRPr="00B804AC">
        <w:rPr>
          <w:i/>
          <w:iCs/>
          <w:sz w:val="28"/>
          <w:szCs w:val="28"/>
          <w:u w:val="single"/>
        </w:rPr>
        <w:t>(avec mention « Lu et approuvé »)</w:t>
      </w:r>
    </w:p>
    <w:p w:rsidR="00F26479" w:rsidRDefault="00F26479" w:rsidP="00116A65">
      <w:pPr>
        <w:jc w:val="both"/>
      </w:pPr>
    </w:p>
    <w:p w:rsidR="00F26479" w:rsidRPr="00545A05" w:rsidRDefault="00F26479" w:rsidP="00971880">
      <w:pPr>
        <w:pStyle w:val="Titre1"/>
        <w:jc w:val="center"/>
        <w:rPr>
          <w:rFonts w:ascii="Tahoma" w:hAnsi="Tahoma" w:cs="Tahoma"/>
          <w:b w:val="0"/>
          <w:sz w:val="72"/>
          <w:szCs w:val="72"/>
          <w:u w:val="single"/>
        </w:rPr>
      </w:pPr>
      <w:bookmarkStart w:id="164" w:name="_Toc384748062"/>
      <w:r w:rsidRPr="00545A05">
        <w:rPr>
          <w:rFonts w:ascii="Tahoma" w:hAnsi="Tahoma" w:cs="Tahoma"/>
          <w:b w:val="0"/>
          <w:sz w:val="72"/>
          <w:szCs w:val="72"/>
          <w:u w:val="single"/>
        </w:rPr>
        <w:lastRenderedPageBreak/>
        <w:t>ANNEXES</w:t>
      </w:r>
      <w:bookmarkEnd w:id="164"/>
    </w:p>
    <w:bookmarkEnd w:id="104"/>
    <w:bookmarkEnd w:id="105"/>
    <w:p w:rsidR="00F26479" w:rsidRPr="00545A05" w:rsidRDefault="00F26479" w:rsidP="00547710">
      <w:pPr>
        <w:rPr>
          <w:rFonts w:ascii="Tahoma" w:hAnsi="Tahoma" w:cs="Tahoma"/>
        </w:rPr>
      </w:pPr>
    </w:p>
    <w:p w:rsidR="00F26479" w:rsidRPr="00545A05" w:rsidRDefault="00F26479" w:rsidP="00547710">
      <w:pPr>
        <w:rPr>
          <w:rFonts w:ascii="Tahoma" w:hAnsi="Tahoma" w:cs="Tahoma"/>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Default="00F26479" w:rsidP="00E728D6">
      <w:pPr>
        <w:jc w:val="center"/>
        <w:rPr>
          <w:rFonts w:ascii="Times New Roman" w:hAnsi="Times New Roman" w:cs="Times New Roman"/>
          <w:b/>
          <w:color w:val="000000"/>
          <w:spacing w:val="-3"/>
          <w:u w:val="single"/>
        </w:rPr>
      </w:pPr>
    </w:p>
    <w:p w:rsidR="00F26479" w:rsidRPr="00C86F5A" w:rsidRDefault="00F26479" w:rsidP="00E728D6">
      <w:pPr>
        <w:spacing w:before="120" w:after="120"/>
        <w:ind w:right="-79"/>
        <w:jc w:val="both"/>
        <w:rPr>
          <w:rFonts w:ascii="Times New Roman" w:hAnsi="Times New Roman" w:cs="Times New Roman"/>
        </w:rPr>
      </w:pPr>
    </w:p>
    <w:p w:rsidR="00F26479" w:rsidRDefault="00F26479" w:rsidP="00E728D6">
      <w:pPr>
        <w:spacing w:before="120" w:after="120"/>
        <w:ind w:right="-79"/>
        <w:jc w:val="both"/>
        <w:rPr>
          <w:rFonts w:ascii="Times New Roman" w:hAnsi="Times New Roman" w:cs="Times New Roman"/>
        </w:rPr>
      </w:pPr>
    </w:p>
    <w:sectPr w:rsidR="00F26479" w:rsidSect="00C65E3F">
      <w:head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E8F" w:rsidRDefault="006F1E8F">
      <w:r>
        <w:separator/>
      </w:r>
    </w:p>
  </w:endnote>
  <w:endnote w:type="continuationSeparator" w:id="0">
    <w:p w:rsidR="006F1E8F" w:rsidRDefault="006F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tique Olive Compact">
    <w:altName w:val="Tahoma"/>
    <w:charset w:val="00"/>
    <w:family w:val="swiss"/>
    <w:pitch w:val="variable"/>
    <w:sig w:usb0="00000007"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sGotMed">
    <w:altName w:val="NewsGotMed"/>
    <w:panose1 w:val="00000000000000000000"/>
    <w:charset w:val="00"/>
    <w:family w:val="swiss"/>
    <w:notTrueType/>
    <w:pitch w:val="default"/>
    <w:sig w:usb0="00000003" w:usb1="00000000" w:usb2="00000000" w:usb3="00000000" w:csb0="00000001" w:csb1="00000000"/>
  </w:font>
  <w:font w:name="NewsGot">
    <w:altName w:val="NewsGo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E8F" w:rsidRDefault="006F1E8F">
      <w:r>
        <w:separator/>
      </w:r>
    </w:p>
  </w:footnote>
  <w:footnote w:type="continuationSeparator" w:id="0">
    <w:p w:rsidR="006F1E8F" w:rsidRDefault="006F1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79" w:rsidRDefault="006F1E8F" w:rsidP="00C65E3F">
    <w:pPr>
      <w:pStyle w:val="En-tte"/>
    </w:pPr>
    <w:r>
      <w:rPr>
        <w:noProof/>
        <w:lang w:eastAsia="fr-FR"/>
      </w:rPr>
      <w:pict>
        <v:shapetype id="_x0000_t202" coordsize="21600,21600" o:spt="202" path="m,l,21600r21600,l21600,xe">
          <v:stroke joinstyle="miter"/>
          <v:path gradientshapeok="t" o:connecttype="rect"/>
        </v:shapetype>
        <v:shape id="Zone de texte 2" o:spid="_x0000_s2049" type="#_x0000_t202" style="position:absolute;margin-left:0;margin-top:28.5pt;width:453.6pt;height:9.75pt;z-index:2;visibility:visible;mso-position-horizontal:lef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" o:allowincell="f" filled="f" stroked="f">
          <v:textbox style="mso-fit-shape-to-text:t" inset=",0,,0">
            <w:txbxContent>
              <w:p w:rsidR="00F26479" w:rsidRPr="00547710" w:rsidRDefault="00F26479" w:rsidP="00C65E3F">
                <w:pPr>
                  <w:spacing w:after="0" w:line="240" w:lineRule="auto"/>
                  <w:rPr>
                    <w:rFonts w:ascii="Times New Roman" w:hAnsi="Times New Roman" w:cs="Times New Roman"/>
                    <w:sz w:val="24"/>
                    <w:szCs w:val="24"/>
                    <w:u w:val="single"/>
                  </w:rPr>
                </w:pPr>
                <w:r w:rsidRPr="00547710">
                  <w:rPr>
                    <w:spacing w:val="-2"/>
                    <w:sz w:val="16"/>
                    <w:szCs w:val="16"/>
                    <w:u w:val="single"/>
                  </w:rPr>
                  <w:t xml:space="preserve">CCTP : RENOUVELLEMENT DES GROUPES ELECTROPOMPES A </w:t>
                </w:r>
                <w:smartTag w:uri="urn:schemas-microsoft-com:office:smarttags" w:element="PersonName">
                  <w:smartTagPr>
                    <w:attr w:name="ProductID" w:val="LA STATION DE POMPAGE"/>
                  </w:smartTagPr>
                  <w:r w:rsidRPr="00547710">
                    <w:rPr>
                      <w:spacing w:val="-2"/>
                      <w:sz w:val="16"/>
                      <w:szCs w:val="16"/>
                      <w:u w:val="single"/>
                    </w:rPr>
                    <w:t>LA STATION DE POMPAGE</w:t>
                  </w:r>
                </w:smartTag>
                <w:r w:rsidRPr="00547710">
                  <w:rPr>
                    <w:spacing w:val="-2"/>
                    <w:sz w:val="16"/>
                    <w:szCs w:val="16"/>
                    <w:u w:val="single"/>
                  </w:rPr>
                  <w:t xml:space="preserve"> DU BOUREGREG</w:t>
                </w:r>
              </w:p>
            </w:txbxContent>
          </v:textbox>
          <w10:wrap anchorx="margin" anchory="page"/>
        </v:shape>
      </w:pict>
    </w:r>
    <w:r>
      <w:rPr>
        <w:noProof/>
        <w:lang w:eastAsia="fr-FR"/>
      </w:rPr>
      <w:pict>
        <v:shape id="Zone de texte 1" o:spid="_x0000_s2050" type="#_x0000_t202" style="position:absolute;margin-left:370.4pt;margin-top:28.7pt;width:70.85pt;height:13.45pt;z-index:1;visibility:visible;mso-position-horizontal:right;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" o:allowincell="f" fillcolor="#4f81bd" stroked="f">
          <v:textbox style="mso-fit-shape-to-text:t" inset=",0,,0">
            <w:txbxContent>
              <w:p w:rsidR="00F26479" w:rsidRPr="005243DF" w:rsidRDefault="00191802" w:rsidP="00555A9D">
                <w:pPr>
                  <w:spacing w:after="0" w:line="240" w:lineRule="auto"/>
                </w:pPr>
                <w:r>
                  <w:fldChar w:fldCharType="begin"/>
                </w:r>
                <w:r>
                  <w:instrText xml:space="preserve"> PAGE   \* MERGEFORMAT </w:instrText>
                </w:r>
                <w:r>
                  <w:fldChar w:fldCharType="separate"/>
                </w:r>
                <w:r w:rsidR="00714468" w:rsidRPr="00714468">
                  <w:rPr>
                    <w:noProof/>
                    <w:color w:val="FFFFFF"/>
                  </w:rPr>
                  <w:t>2</w:t>
                </w:r>
                <w:r>
                  <w:rPr>
                    <w:noProof/>
                    <w:color w:val="FFFFFF"/>
                  </w:rPr>
                  <w:fldChar w:fldCharType="end"/>
                </w:r>
                <w:r w:rsidR="00F26479">
                  <w:t>/</w:t>
                </w:r>
                <w:r w:rsidR="00F26479">
                  <w:rPr>
                    <w:rStyle w:val="Numrodepage"/>
                    <w:color w:val="FFFFFF"/>
                  </w:rPr>
                  <w:t>71</w:t>
                </w:r>
              </w:p>
            </w:txbxContent>
          </v:textbox>
          <w10:wrap anchorx="page" anchory="page"/>
        </v:shape>
      </w:pict>
    </w:r>
  </w:p>
  <w:p w:rsidR="00F26479" w:rsidRDefault="00F2647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A44C81C"/>
    <w:lvl w:ilvl="0">
      <w:start w:val="1"/>
      <w:numFmt w:val="bullet"/>
      <w:lvlText w:val=""/>
      <w:lvlJc w:val="left"/>
      <w:pPr>
        <w:tabs>
          <w:tab w:val="num" w:pos="643"/>
        </w:tabs>
        <w:ind w:left="643" w:hanging="360"/>
      </w:pPr>
      <w:rPr>
        <w:rFonts w:ascii="Symbol" w:hAnsi="Symbol" w:hint="default"/>
      </w:rPr>
    </w:lvl>
  </w:abstractNum>
  <w:abstractNum w:abstractNumId="1">
    <w:nsid w:val="00F67928"/>
    <w:multiLevelType w:val="hybridMultilevel"/>
    <w:tmpl w:val="DE80760A"/>
    <w:lvl w:ilvl="0" w:tplc="040C0017">
      <w:start w:val="1"/>
      <w:numFmt w:val="lowerLetter"/>
      <w:lvlText w:val="%1)"/>
      <w:lvlJc w:val="left"/>
      <w:pPr>
        <w:ind w:left="720" w:hanging="360"/>
      </w:pPr>
      <w:rPr>
        <w:rFonts w:cs="Times New Roman" w:hint="default"/>
      </w:rPr>
    </w:lvl>
    <w:lvl w:ilvl="1" w:tplc="232234E2">
      <w:start w:val="1"/>
      <w:numFmt w:val="bullet"/>
      <w:lvlText w:val="¬"/>
      <w:lvlJc w:val="left"/>
      <w:pPr>
        <w:tabs>
          <w:tab w:val="num" w:pos="1440"/>
        </w:tabs>
        <w:ind w:left="1440" w:hanging="360"/>
      </w:pPr>
      <w:rPr>
        <w:rFonts w:ascii="Antique Olive Compact" w:hAnsi="Antique Olive Compact" w:hint="default"/>
        <w:sz w:val="24"/>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
    <w:nsid w:val="02A81A8A"/>
    <w:multiLevelType w:val="hybridMultilevel"/>
    <w:tmpl w:val="9D4038A8"/>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07A02287"/>
    <w:multiLevelType w:val="hybridMultilevel"/>
    <w:tmpl w:val="BF04B376"/>
    <w:lvl w:ilvl="0" w:tplc="232234E2">
      <w:start w:val="1"/>
      <w:numFmt w:val="bullet"/>
      <w:lvlText w:val="¬"/>
      <w:lvlJc w:val="left"/>
      <w:pPr>
        <w:tabs>
          <w:tab w:val="num" w:pos="-240"/>
        </w:tabs>
        <w:ind w:left="-240" w:hanging="360"/>
      </w:pPr>
      <w:rPr>
        <w:rFonts w:ascii="Antique Olive Compact" w:hAnsi="Antique Olive Compact" w:hint="default"/>
        <w:sz w:val="24"/>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4">
    <w:nsid w:val="0849137C"/>
    <w:multiLevelType w:val="hybridMultilevel"/>
    <w:tmpl w:val="724C42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B6A21D0"/>
    <w:multiLevelType w:val="hybridMultilevel"/>
    <w:tmpl w:val="4AB21024"/>
    <w:lvl w:ilvl="0" w:tplc="B0543338">
      <w:start w:val="1"/>
      <w:numFmt w:val="bullet"/>
      <w:lvlText w:val="-"/>
      <w:lvlJc w:val="left"/>
      <w:pPr>
        <w:ind w:left="120" w:hanging="360"/>
      </w:pPr>
      <w:rPr>
        <w:rFonts w:hint="default"/>
      </w:rPr>
    </w:lvl>
    <w:lvl w:ilvl="1" w:tplc="040C0003">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6">
    <w:nsid w:val="13DF13B7"/>
    <w:multiLevelType w:val="hybridMultilevel"/>
    <w:tmpl w:val="EC389D44"/>
    <w:lvl w:ilvl="0" w:tplc="B0543338">
      <w:start w:val="1"/>
      <w:numFmt w:val="bullet"/>
      <w:lvlText w:val="-"/>
      <w:lvlJc w:val="left"/>
      <w:pPr>
        <w:ind w:left="120" w:hanging="360"/>
      </w:pPr>
      <w:rPr>
        <w:rFonts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7">
    <w:nsid w:val="14A11EAF"/>
    <w:multiLevelType w:val="hybridMultilevel"/>
    <w:tmpl w:val="8BE2CC32"/>
    <w:lvl w:ilvl="0" w:tplc="4E6AA484">
      <w:numFmt w:val="bullet"/>
      <w:lvlText w:val="-"/>
      <w:lvlJc w:val="left"/>
      <w:pPr>
        <w:tabs>
          <w:tab w:val="num" w:pos="1240"/>
        </w:tabs>
        <w:ind w:left="1240" w:hanging="360"/>
      </w:pPr>
      <w:rPr>
        <w:rFonts w:ascii="Arial" w:eastAsia="Times New Roman" w:hAnsi="Arial" w:hint="default"/>
        <w:sz w:val="24"/>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8">
    <w:nsid w:val="14F06416"/>
    <w:multiLevelType w:val="multilevel"/>
    <w:tmpl w:val="4E5A3B40"/>
    <w:lvl w:ilvl="0">
      <w:start w:val="1"/>
      <w:numFmt w:val="decimal"/>
      <w:lvlText w:val="%1."/>
      <w:lvlJc w:val="left"/>
      <w:pPr>
        <w:ind w:left="375" w:hanging="3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6F90EBB"/>
    <w:multiLevelType w:val="hybridMultilevel"/>
    <w:tmpl w:val="83C4781A"/>
    <w:lvl w:ilvl="0" w:tplc="040C0001">
      <w:start w:val="1"/>
      <w:numFmt w:val="bullet"/>
      <w:lvlText w:val=""/>
      <w:lvlJc w:val="left"/>
      <w:pPr>
        <w:tabs>
          <w:tab w:val="num" w:pos="1240"/>
        </w:tabs>
        <w:ind w:left="1240" w:hanging="360"/>
      </w:pPr>
      <w:rPr>
        <w:rFonts w:ascii="Symbol" w:hAnsi="Symbol" w:hint="default"/>
        <w:sz w:val="24"/>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10">
    <w:nsid w:val="1C8A0A95"/>
    <w:multiLevelType w:val="hybridMultilevel"/>
    <w:tmpl w:val="353ED974"/>
    <w:lvl w:ilvl="0" w:tplc="4E6AA484">
      <w:numFmt w:val="bullet"/>
      <w:lvlText w:val="-"/>
      <w:lvlJc w:val="left"/>
      <w:pPr>
        <w:ind w:left="120" w:hanging="360"/>
      </w:pPr>
      <w:rPr>
        <w:rFonts w:ascii="Arial" w:eastAsia="Times New Roman" w:hAnsi="Arial" w:hint="default"/>
      </w:rPr>
    </w:lvl>
    <w:lvl w:ilvl="1" w:tplc="040C0003" w:tentative="1">
      <w:start w:val="1"/>
      <w:numFmt w:val="bullet"/>
      <w:lvlText w:val="o"/>
      <w:lvlJc w:val="left"/>
      <w:pPr>
        <w:ind w:left="840" w:hanging="360"/>
      </w:pPr>
      <w:rPr>
        <w:rFonts w:ascii="Courier New" w:hAnsi="Courier New" w:hint="default"/>
      </w:rPr>
    </w:lvl>
    <w:lvl w:ilvl="2" w:tplc="040C0005" w:tentative="1">
      <w:start w:val="1"/>
      <w:numFmt w:val="bullet"/>
      <w:lvlText w:val=""/>
      <w:lvlJc w:val="left"/>
      <w:pPr>
        <w:ind w:left="1560" w:hanging="360"/>
      </w:pPr>
      <w:rPr>
        <w:rFonts w:ascii="Wingdings" w:hAnsi="Wingdings" w:hint="default"/>
      </w:rPr>
    </w:lvl>
    <w:lvl w:ilvl="3" w:tplc="040C0001" w:tentative="1">
      <w:start w:val="1"/>
      <w:numFmt w:val="bullet"/>
      <w:lvlText w:val=""/>
      <w:lvlJc w:val="left"/>
      <w:pPr>
        <w:ind w:left="2280" w:hanging="360"/>
      </w:pPr>
      <w:rPr>
        <w:rFonts w:ascii="Symbol" w:hAnsi="Symbol" w:hint="default"/>
      </w:rPr>
    </w:lvl>
    <w:lvl w:ilvl="4" w:tplc="040C0003" w:tentative="1">
      <w:start w:val="1"/>
      <w:numFmt w:val="bullet"/>
      <w:lvlText w:val="o"/>
      <w:lvlJc w:val="left"/>
      <w:pPr>
        <w:ind w:left="3000" w:hanging="360"/>
      </w:pPr>
      <w:rPr>
        <w:rFonts w:ascii="Courier New" w:hAnsi="Courier New" w:hint="default"/>
      </w:rPr>
    </w:lvl>
    <w:lvl w:ilvl="5" w:tplc="040C0005" w:tentative="1">
      <w:start w:val="1"/>
      <w:numFmt w:val="bullet"/>
      <w:lvlText w:val=""/>
      <w:lvlJc w:val="left"/>
      <w:pPr>
        <w:ind w:left="3720" w:hanging="360"/>
      </w:pPr>
      <w:rPr>
        <w:rFonts w:ascii="Wingdings" w:hAnsi="Wingdings" w:hint="default"/>
      </w:rPr>
    </w:lvl>
    <w:lvl w:ilvl="6" w:tplc="040C0001" w:tentative="1">
      <w:start w:val="1"/>
      <w:numFmt w:val="bullet"/>
      <w:lvlText w:val=""/>
      <w:lvlJc w:val="left"/>
      <w:pPr>
        <w:ind w:left="4440" w:hanging="360"/>
      </w:pPr>
      <w:rPr>
        <w:rFonts w:ascii="Symbol" w:hAnsi="Symbol" w:hint="default"/>
      </w:rPr>
    </w:lvl>
    <w:lvl w:ilvl="7" w:tplc="040C0003" w:tentative="1">
      <w:start w:val="1"/>
      <w:numFmt w:val="bullet"/>
      <w:lvlText w:val="o"/>
      <w:lvlJc w:val="left"/>
      <w:pPr>
        <w:ind w:left="5160" w:hanging="360"/>
      </w:pPr>
      <w:rPr>
        <w:rFonts w:ascii="Courier New" w:hAnsi="Courier New" w:hint="default"/>
      </w:rPr>
    </w:lvl>
    <w:lvl w:ilvl="8" w:tplc="040C0005" w:tentative="1">
      <w:start w:val="1"/>
      <w:numFmt w:val="bullet"/>
      <w:lvlText w:val=""/>
      <w:lvlJc w:val="left"/>
      <w:pPr>
        <w:ind w:left="5880" w:hanging="360"/>
      </w:pPr>
      <w:rPr>
        <w:rFonts w:ascii="Wingdings" w:hAnsi="Wingdings" w:hint="default"/>
      </w:rPr>
    </w:lvl>
  </w:abstractNum>
  <w:abstractNum w:abstractNumId="11">
    <w:nsid w:val="1FA24220"/>
    <w:multiLevelType w:val="hybridMultilevel"/>
    <w:tmpl w:val="2CDC522E"/>
    <w:lvl w:ilvl="0" w:tplc="FFFFFFFF">
      <w:start w:val="1"/>
      <w:numFmt w:val="bullet"/>
      <w:lvlText w:val="•"/>
      <w:lvlJc w:val="left"/>
      <w:pPr>
        <w:tabs>
          <w:tab w:val="num" w:pos="-243"/>
        </w:tabs>
        <w:ind w:left="-243" w:hanging="357"/>
      </w:pPr>
      <w:rPr>
        <w:rFonts w:ascii="Times New Roman" w:eastAsia="Times New Roman" w:hAnsi="Times New Roman"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12">
    <w:nsid w:val="20470B11"/>
    <w:multiLevelType w:val="hybridMultilevel"/>
    <w:tmpl w:val="5D3ADF8A"/>
    <w:lvl w:ilvl="0" w:tplc="FFFFFFFF">
      <w:start w:val="1"/>
      <w:numFmt w:val="bullet"/>
      <w:lvlText w:val="•"/>
      <w:lvlJc w:val="left"/>
      <w:pPr>
        <w:tabs>
          <w:tab w:val="num" w:pos="-243"/>
        </w:tabs>
        <w:ind w:left="-243" w:hanging="357"/>
      </w:pPr>
      <w:rPr>
        <w:rFonts w:ascii="Times New Roman" w:eastAsia="Times New Roman" w:hAnsi="Times New Roman"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13">
    <w:nsid w:val="276C0820"/>
    <w:multiLevelType w:val="hybridMultilevel"/>
    <w:tmpl w:val="BB8CA2FE"/>
    <w:lvl w:ilvl="0" w:tplc="040C0001">
      <w:start w:val="1"/>
      <w:numFmt w:val="bullet"/>
      <w:lvlText w:val=""/>
      <w:lvlJc w:val="left"/>
      <w:pPr>
        <w:ind w:left="120" w:hanging="360"/>
      </w:pPr>
      <w:rPr>
        <w:rFonts w:ascii="Symbol" w:hAnsi="Symbol" w:hint="default"/>
      </w:rPr>
    </w:lvl>
    <w:lvl w:ilvl="1" w:tplc="040C0003" w:tentative="1">
      <w:start w:val="1"/>
      <w:numFmt w:val="bullet"/>
      <w:lvlText w:val="o"/>
      <w:lvlJc w:val="left"/>
      <w:pPr>
        <w:ind w:left="840" w:hanging="360"/>
      </w:pPr>
      <w:rPr>
        <w:rFonts w:ascii="Courier New" w:hAnsi="Courier New" w:hint="default"/>
      </w:rPr>
    </w:lvl>
    <w:lvl w:ilvl="2" w:tplc="040C0005" w:tentative="1">
      <w:start w:val="1"/>
      <w:numFmt w:val="bullet"/>
      <w:lvlText w:val=""/>
      <w:lvlJc w:val="left"/>
      <w:pPr>
        <w:ind w:left="1560" w:hanging="360"/>
      </w:pPr>
      <w:rPr>
        <w:rFonts w:ascii="Wingdings" w:hAnsi="Wingdings" w:hint="default"/>
      </w:rPr>
    </w:lvl>
    <w:lvl w:ilvl="3" w:tplc="040C0001" w:tentative="1">
      <w:start w:val="1"/>
      <w:numFmt w:val="bullet"/>
      <w:lvlText w:val=""/>
      <w:lvlJc w:val="left"/>
      <w:pPr>
        <w:ind w:left="2280" w:hanging="360"/>
      </w:pPr>
      <w:rPr>
        <w:rFonts w:ascii="Symbol" w:hAnsi="Symbol" w:hint="default"/>
      </w:rPr>
    </w:lvl>
    <w:lvl w:ilvl="4" w:tplc="040C0003" w:tentative="1">
      <w:start w:val="1"/>
      <w:numFmt w:val="bullet"/>
      <w:lvlText w:val="o"/>
      <w:lvlJc w:val="left"/>
      <w:pPr>
        <w:ind w:left="3000" w:hanging="360"/>
      </w:pPr>
      <w:rPr>
        <w:rFonts w:ascii="Courier New" w:hAnsi="Courier New" w:hint="default"/>
      </w:rPr>
    </w:lvl>
    <w:lvl w:ilvl="5" w:tplc="040C0005" w:tentative="1">
      <w:start w:val="1"/>
      <w:numFmt w:val="bullet"/>
      <w:lvlText w:val=""/>
      <w:lvlJc w:val="left"/>
      <w:pPr>
        <w:ind w:left="3720" w:hanging="360"/>
      </w:pPr>
      <w:rPr>
        <w:rFonts w:ascii="Wingdings" w:hAnsi="Wingdings" w:hint="default"/>
      </w:rPr>
    </w:lvl>
    <w:lvl w:ilvl="6" w:tplc="040C0001" w:tentative="1">
      <w:start w:val="1"/>
      <w:numFmt w:val="bullet"/>
      <w:lvlText w:val=""/>
      <w:lvlJc w:val="left"/>
      <w:pPr>
        <w:ind w:left="4440" w:hanging="360"/>
      </w:pPr>
      <w:rPr>
        <w:rFonts w:ascii="Symbol" w:hAnsi="Symbol" w:hint="default"/>
      </w:rPr>
    </w:lvl>
    <w:lvl w:ilvl="7" w:tplc="040C0003" w:tentative="1">
      <w:start w:val="1"/>
      <w:numFmt w:val="bullet"/>
      <w:lvlText w:val="o"/>
      <w:lvlJc w:val="left"/>
      <w:pPr>
        <w:ind w:left="5160" w:hanging="360"/>
      </w:pPr>
      <w:rPr>
        <w:rFonts w:ascii="Courier New" w:hAnsi="Courier New" w:hint="default"/>
      </w:rPr>
    </w:lvl>
    <w:lvl w:ilvl="8" w:tplc="040C0005" w:tentative="1">
      <w:start w:val="1"/>
      <w:numFmt w:val="bullet"/>
      <w:lvlText w:val=""/>
      <w:lvlJc w:val="left"/>
      <w:pPr>
        <w:ind w:left="5880" w:hanging="360"/>
      </w:pPr>
      <w:rPr>
        <w:rFonts w:ascii="Wingdings" w:hAnsi="Wingdings" w:hint="default"/>
      </w:rPr>
    </w:lvl>
  </w:abstractNum>
  <w:abstractNum w:abstractNumId="14">
    <w:nsid w:val="2858682A"/>
    <w:multiLevelType w:val="hybridMultilevel"/>
    <w:tmpl w:val="B9A44638"/>
    <w:lvl w:ilvl="0" w:tplc="FFFFFFFF">
      <w:start w:val="1"/>
      <w:numFmt w:val="bullet"/>
      <w:lvlText w:val="•"/>
      <w:lvlJc w:val="left"/>
      <w:pPr>
        <w:tabs>
          <w:tab w:val="num" w:pos="-243"/>
        </w:tabs>
        <w:ind w:left="-243" w:hanging="357"/>
      </w:pPr>
      <w:rPr>
        <w:rFonts w:ascii="Times New Roman" w:eastAsia="Times New Roman" w:hAnsi="Times New Roman"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15">
    <w:nsid w:val="2B9940FB"/>
    <w:multiLevelType w:val="hybridMultilevel"/>
    <w:tmpl w:val="A290FB58"/>
    <w:lvl w:ilvl="0" w:tplc="2750B0A0">
      <w:start w:val="1"/>
      <w:numFmt w:val="lowerLetter"/>
      <w:lvlText w:val="%1)"/>
      <w:lvlJc w:val="left"/>
      <w:pPr>
        <w:ind w:left="1080" w:hanging="360"/>
      </w:pPr>
      <w:rPr>
        <w:rFonts w:cs="Times New Roman" w:hint="default"/>
      </w:rPr>
    </w:lvl>
    <w:lvl w:ilvl="1" w:tplc="232234E2">
      <w:start w:val="1"/>
      <w:numFmt w:val="bullet"/>
      <w:lvlText w:val="¬"/>
      <w:lvlJc w:val="left"/>
      <w:pPr>
        <w:tabs>
          <w:tab w:val="num" w:pos="1800"/>
        </w:tabs>
        <w:ind w:left="1800" w:hanging="360"/>
      </w:pPr>
      <w:rPr>
        <w:rFonts w:ascii="Antique Olive Compact" w:hAnsi="Antique Olive Compact" w:hint="default"/>
        <w:sz w:val="24"/>
      </w:rPr>
    </w:lvl>
    <w:lvl w:ilvl="2" w:tplc="040C001B" w:tentative="1">
      <w:start w:val="1"/>
      <w:numFmt w:val="lowerRoman"/>
      <w:lvlText w:val="%3."/>
      <w:lvlJc w:val="right"/>
      <w:pPr>
        <w:ind w:left="2520" w:hanging="180"/>
      </w:pPr>
      <w:rPr>
        <w:rFonts w:cs="Times New Roman"/>
      </w:rPr>
    </w:lvl>
    <w:lvl w:ilvl="3" w:tplc="040C000F" w:tentative="1">
      <w:start w:val="1"/>
      <w:numFmt w:val="decimal"/>
      <w:lvlText w:val="%4."/>
      <w:lvlJc w:val="left"/>
      <w:pPr>
        <w:ind w:left="3240" w:hanging="360"/>
      </w:pPr>
      <w:rPr>
        <w:rFonts w:cs="Times New Roman"/>
      </w:rPr>
    </w:lvl>
    <w:lvl w:ilvl="4" w:tplc="040C0019" w:tentative="1">
      <w:start w:val="1"/>
      <w:numFmt w:val="lowerLetter"/>
      <w:lvlText w:val="%5."/>
      <w:lvlJc w:val="left"/>
      <w:pPr>
        <w:ind w:left="3960" w:hanging="360"/>
      </w:pPr>
      <w:rPr>
        <w:rFonts w:cs="Times New Roman"/>
      </w:rPr>
    </w:lvl>
    <w:lvl w:ilvl="5" w:tplc="040C001B" w:tentative="1">
      <w:start w:val="1"/>
      <w:numFmt w:val="lowerRoman"/>
      <w:lvlText w:val="%6."/>
      <w:lvlJc w:val="right"/>
      <w:pPr>
        <w:ind w:left="4680" w:hanging="180"/>
      </w:pPr>
      <w:rPr>
        <w:rFonts w:cs="Times New Roman"/>
      </w:rPr>
    </w:lvl>
    <w:lvl w:ilvl="6" w:tplc="040C000F" w:tentative="1">
      <w:start w:val="1"/>
      <w:numFmt w:val="decimal"/>
      <w:lvlText w:val="%7."/>
      <w:lvlJc w:val="left"/>
      <w:pPr>
        <w:ind w:left="5400" w:hanging="360"/>
      </w:pPr>
      <w:rPr>
        <w:rFonts w:cs="Times New Roman"/>
      </w:rPr>
    </w:lvl>
    <w:lvl w:ilvl="7" w:tplc="040C0019" w:tentative="1">
      <w:start w:val="1"/>
      <w:numFmt w:val="lowerLetter"/>
      <w:lvlText w:val="%8."/>
      <w:lvlJc w:val="left"/>
      <w:pPr>
        <w:ind w:left="6120" w:hanging="360"/>
      </w:pPr>
      <w:rPr>
        <w:rFonts w:cs="Times New Roman"/>
      </w:rPr>
    </w:lvl>
    <w:lvl w:ilvl="8" w:tplc="040C001B" w:tentative="1">
      <w:start w:val="1"/>
      <w:numFmt w:val="lowerRoman"/>
      <w:lvlText w:val="%9."/>
      <w:lvlJc w:val="right"/>
      <w:pPr>
        <w:ind w:left="6840" w:hanging="180"/>
      </w:pPr>
      <w:rPr>
        <w:rFonts w:cs="Times New Roman"/>
      </w:rPr>
    </w:lvl>
  </w:abstractNum>
  <w:abstractNum w:abstractNumId="16">
    <w:nsid w:val="2E3B381B"/>
    <w:multiLevelType w:val="hybridMultilevel"/>
    <w:tmpl w:val="6866AD64"/>
    <w:lvl w:ilvl="0" w:tplc="B21E9FAE">
      <w:start w:val="1"/>
      <w:numFmt w:val="bullet"/>
      <w:lvlText w:val=""/>
      <w:lvlJc w:val="left"/>
      <w:pPr>
        <w:tabs>
          <w:tab w:val="num" w:pos="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71E43FA"/>
    <w:multiLevelType w:val="hybridMultilevel"/>
    <w:tmpl w:val="39609C8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80843D2"/>
    <w:multiLevelType w:val="multilevel"/>
    <w:tmpl w:val="4E162FA4"/>
    <w:lvl w:ilvl="0">
      <w:start w:val="1"/>
      <w:numFmt w:val="none"/>
      <w:pStyle w:val="Titre"/>
      <w:lvlText w:val="%1CHAPITRE - 1 -"/>
      <w:lvlJc w:val="left"/>
      <w:pPr>
        <w:tabs>
          <w:tab w:val="num" w:pos="432"/>
        </w:tabs>
        <w:ind w:left="432" w:hanging="432"/>
      </w:pPr>
      <w:rPr>
        <w:rFonts w:ascii="Book Antiqua" w:hAnsi="Book Antiqua" w:cs="Times New Roman" w:hint="default"/>
        <w:b/>
        <w:i w:val="0"/>
        <w:sz w:val="24"/>
      </w:rPr>
    </w:lvl>
    <w:lvl w:ilvl="1">
      <w:start w:val="1"/>
      <w:numFmt w:val="decimal"/>
      <w:lvlText w:val="Article %2."/>
      <w:lvlJc w:val="left"/>
      <w:pPr>
        <w:tabs>
          <w:tab w:val="num" w:pos="576"/>
        </w:tabs>
        <w:ind w:left="576" w:hanging="576"/>
      </w:pPr>
      <w:rPr>
        <w:rFonts w:cs="Times New Roman" w:hint="default"/>
      </w:rPr>
    </w:lvl>
    <w:lvl w:ilvl="2">
      <w:start w:val="1"/>
      <w:numFmt w:val="none"/>
      <w:lvlText w:val="%1.%2.%3"/>
      <w:lvlJc w:val="left"/>
      <w:pPr>
        <w:tabs>
          <w:tab w:val="num" w:pos="720"/>
        </w:tabs>
        <w:ind w:left="720" w:hanging="720"/>
      </w:pPr>
      <w:rPr>
        <w:rFonts w:cs="Times New Roman" w:hint="default"/>
      </w:rPr>
    </w:lvl>
    <w:lvl w:ilvl="3">
      <w:start w:val="1"/>
      <w:numFmt w:val="none"/>
      <w:lvlText w:val="%1.%2.%3.%4"/>
      <w:lvlJc w:val="left"/>
      <w:pPr>
        <w:tabs>
          <w:tab w:val="num" w:pos="864"/>
        </w:tabs>
        <w:ind w:left="864" w:hanging="864"/>
      </w:pPr>
      <w:rPr>
        <w:rFonts w:cs="Times New Roman" w:hint="default"/>
      </w:rPr>
    </w:lvl>
    <w:lvl w:ilvl="4">
      <w:start w:val="1"/>
      <w:numFmt w:val="none"/>
      <w:lvlText w:val="%1.%2.%3.%4.%5"/>
      <w:lvlJc w:val="left"/>
      <w:pPr>
        <w:tabs>
          <w:tab w:val="num" w:pos="1008"/>
        </w:tabs>
        <w:ind w:left="1008" w:hanging="1008"/>
      </w:pPr>
      <w:rPr>
        <w:rFonts w:cs="Times New Roman" w:hint="default"/>
      </w:rPr>
    </w:lvl>
    <w:lvl w:ilvl="5">
      <w:start w:val="1"/>
      <w:numFmt w:val="none"/>
      <w:lvlText w:val="%1.%2.%3.%4.%5.%6"/>
      <w:lvlJc w:val="left"/>
      <w:pPr>
        <w:tabs>
          <w:tab w:val="num" w:pos="1152"/>
        </w:tabs>
        <w:ind w:left="1152" w:hanging="1152"/>
      </w:pPr>
      <w:rPr>
        <w:rFonts w:cs="Times New Roman" w:hint="default"/>
      </w:rPr>
    </w:lvl>
    <w:lvl w:ilvl="6">
      <w:start w:val="1"/>
      <w:numFmt w:val="none"/>
      <w:lvlText w:val="%1.%2.%3.%4.%5.%6.%7"/>
      <w:lvlJc w:val="left"/>
      <w:pPr>
        <w:tabs>
          <w:tab w:val="num" w:pos="1296"/>
        </w:tabs>
        <w:ind w:left="1296" w:hanging="1296"/>
      </w:pPr>
      <w:rPr>
        <w:rFonts w:cs="Times New Roman" w:hint="default"/>
      </w:rPr>
    </w:lvl>
    <w:lvl w:ilvl="7">
      <w:start w:val="1"/>
      <w:numFmt w:val="none"/>
      <w:lvlText w:val="%1.%2.%3.%4.%5.%6.%7.%8"/>
      <w:lvlJc w:val="left"/>
      <w:pPr>
        <w:tabs>
          <w:tab w:val="num" w:pos="1440"/>
        </w:tabs>
        <w:ind w:left="1440" w:hanging="1440"/>
      </w:pPr>
      <w:rPr>
        <w:rFonts w:cs="Times New Roman" w:hint="default"/>
      </w:rPr>
    </w:lvl>
    <w:lvl w:ilvl="8">
      <w:start w:val="1"/>
      <w:numFmt w:val="none"/>
      <w:lvlText w:val="%1.%2.%3.%4.%5.%6.%7.%8.%9"/>
      <w:lvlJc w:val="left"/>
      <w:pPr>
        <w:tabs>
          <w:tab w:val="num" w:pos="1584"/>
        </w:tabs>
        <w:ind w:left="1584" w:hanging="1584"/>
      </w:pPr>
      <w:rPr>
        <w:rFonts w:cs="Times New Roman" w:hint="default"/>
      </w:rPr>
    </w:lvl>
  </w:abstractNum>
  <w:abstractNum w:abstractNumId="19">
    <w:nsid w:val="38B52CB9"/>
    <w:multiLevelType w:val="hybridMultilevel"/>
    <w:tmpl w:val="05DE7A14"/>
    <w:lvl w:ilvl="0" w:tplc="05C0F836">
      <w:start w:val="1"/>
      <w:numFmt w:val="bullet"/>
      <w:lvlText w:val=""/>
      <w:lvlJc w:val="left"/>
      <w:pPr>
        <w:tabs>
          <w:tab w:val="num" w:pos="76"/>
        </w:tabs>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9194538"/>
    <w:multiLevelType w:val="hybridMultilevel"/>
    <w:tmpl w:val="50542C30"/>
    <w:lvl w:ilvl="0" w:tplc="B0543338">
      <w:start w:val="1"/>
      <w:numFmt w:val="bullet"/>
      <w:lvlText w:val="-"/>
      <w:lvlJc w:val="left"/>
      <w:pPr>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39E4210C"/>
    <w:multiLevelType w:val="hybridMultilevel"/>
    <w:tmpl w:val="5A421C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DBD3498"/>
    <w:multiLevelType w:val="multilevel"/>
    <w:tmpl w:val="CE60DC64"/>
    <w:lvl w:ilvl="0">
      <w:start w:val="1"/>
      <w:numFmt w:val="decimal"/>
      <w:lvlText w:val="%1."/>
      <w:lvlJc w:val="left"/>
      <w:pPr>
        <w:tabs>
          <w:tab w:val="num" w:pos="0"/>
        </w:tabs>
        <w:ind w:left="375" w:hanging="375"/>
      </w:pPr>
      <w:rPr>
        <w:rFonts w:cs="Times New Roman" w:hint="default"/>
      </w:rPr>
    </w:lvl>
    <w:lvl w:ilvl="1">
      <w:start w:val="1"/>
      <w:numFmt w:val="decimal"/>
      <w:lvlText w:val="2.%2-"/>
      <w:lvlJc w:val="left"/>
      <w:pPr>
        <w:tabs>
          <w:tab w:val="num" w:pos="0"/>
        </w:tabs>
        <w:ind w:left="720" w:hanging="720"/>
      </w:pPr>
      <w:rPr>
        <w:rFonts w:cs="Times New Roman" w:hint="default"/>
      </w:rPr>
    </w:lvl>
    <w:lvl w:ilvl="2">
      <w:start w:val="1"/>
      <w:numFmt w:val="decimal"/>
      <w:lvlText w:val="2.%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nsid w:val="3FAF7084"/>
    <w:multiLevelType w:val="hybridMultilevel"/>
    <w:tmpl w:val="AEE07B24"/>
    <w:lvl w:ilvl="0" w:tplc="040C0001">
      <w:start w:val="1"/>
      <w:numFmt w:val="bullet"/>
      <w:lvlText w:val=""/>
      <w:lvlJc w:val="left"/>
      <w:pPr>
        <w:tabs>
          <w:tab w:val="num" w:pos="1240"/>
        </w:tabs>
        <w:ind w:left="1240" w:hanging="360"/>
      </w:pPr>
      <w:rPr>
        <w:rFonts w:ascii="Symbol" w:hAnsi="Symbol" w:hint="default"/>
        <w:sz w:val="24"/>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24">
    <w:nsid w:val="3FF139F9"/>
    <w:multiLevelType w:val="hybridMultilevel"/>
    <w:tmpl w:val="28D61FEC"/>
    <w:lvl w:ilvl="0" w:tplc="B0543338">
      <w:start w:val="1"/>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482F96"/>
    <w:multiLevelType w:val="multilevel"/>
    <w:tmpl w:val="4E5A3B40"/>
    <w:lvl w:ilvl="0">
      <w:start w:val="1"/>
      <w:numFmt w:val="decimal"/>
      <w:lvlText w:val="%1."/>
      <w:lvlJc w:val="left"/>
      <w:pPr>
        <w:ind w:left="375" w:hanging="3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455A5B4D"/>
    <w:multiLevelType w:val="hybridMultilevel"/>
    <w:tmpl w:val="C854FA22"/>
    <w:lvl w:ilvl="0" w:tplc="F75AD16C">
      <w:start w:val="1"/>
      <w:numFmt w:val="bullet"/>
      <w:lvlText w:val=""/>
      <w:lvlJc w:val="left"/>
      <w:pPr>
        <w:ind w:left="120" w:hanging="360"/>
      </w:pPr>
      <w:rPr>
        <w:rFonts w:ascii="Wingdings" w:hAnsi="Wingdings"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27">
    <w:nsid w:val="463D5C58"/>
    <w:multiLevelType w:val="hybridMultilevel"/>
    <w:tmpl w:val="A66AD88A"/>
    <w:lvl w:ilvl="0" w:tplc="C3FE79B4">
      <w:numFmt w:val="bullet"/>
      <w:lvlText w:val="-"/>
      <w:lvlJc w:val="left"/>
      <w:pPr>
        <w:ind w:left="1440" w:hanging="360"/>
      </w:pPr>
      <w:rPr>
        <w:rFonts w:ascii="Arial" w:eastAsia="Times New Roman" w:hAnsi="Aria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nsid w:val="499D5D06"/>
    <w:multiLevelType w:val="hybridMultilevel"/>
    <w:tmpl w:val="08EC9BA2"/>
    <w:lvl w:ilvl="0" w:tplc="232234E2">
      <w:start w:val="1"/>
      <w:numFmt w:val="bullet"/>
      <w:lvlText w:val="¬"/>
      <w:lvlJc w:val="left"/>
      <w:pPr>
        <w:tabs>
          <w:tab w:val="num" w:pos="720"/>
        </w:tabs>
        <w:ind w:left="720" w:hanging="360"/>
      </w:pPr>
      <w:rPr>
        <w:rFonts w:ascii="Antique Olive Compact" w:hAnsi="Antique Olive Compact" w:hint="default"/>
        <w:sz w:val="24"/>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DE20F0C"/>
    <w:multiLevelType w:val="hybridMultilevel"/>
    <w:tmpl w:val="C5BE9046"/>
    <w:lvl w:ilvl="0" w:tplc="B0543338">
      <w:start w:val="1"/>
      <w:numFmt w:val="bullet"/>
      <w:lvlText w:val="-"/>
      <w:lvlJc w:val="left"/>
      <w:pPr>
        <w:ind w:left="720" w:hanging="360"/>
      </w:pPr>
      <w:rPr>
        <w:rFont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4E04318D"/>
    <w:multiLevelType w:val="hybridMultilevel"/>
    <w:tmpl w:val="5ACCC230"/>
    <w:lvl w:ilvl="0" w:tplc="0D98DDDA">
      <w:start w:val="1"/>
      <w:numFmt w:val="bullet"/>
      <w:pStyle w:val="T1"/>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1">
    <w:nsid w:val="4EFB379C"/>
    <w:multiLevelType w:val="hybridMultilevel"/>
    <w:tmpl w:val="1482416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3896CEA"/>
    <w:multiLevelType w:val="multilevel"/>
    <w:tmpl w:val="5CFCBA3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59025AAE"/>
    <w:multiLevelType w:val="hybridMultilevel"/>
    <w:tmpl w:val="66D20CA0"/>
    <w:lvl w:ilvl="0" w:tplc="4E6AA48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27028ED"/>
    <w:multiLevelType w:val="multilevel"/>
    <w:tmpl w:val="390C0802"/>
    <w:lvl w:ilvl="0">
      <w:start w:val="1"/>
      <w:numFmt w:val="decimal"/>
      <w:lvlText w:val="%1."/>
      <w:lvlJc w:val="left"/>
      <w:pPr>
        <w:tabs>
          <w:tab w:val="num" w:pos="0"/>
        </w:tabs>
        <w:ind w:left="375" w:hanging="375"/>
      </w:pPr>
      <w:rPr>
        <w:rFonts w:cs="Times New Roman" w:hint="default"/>
      </w:rPr>
    </w:lvl>
    <w:lvl w:ilvl="1">
      <w:start w:val="1"/>
      <w:numFmt w:val="none"/>
      <w:lvlText w:val="3.1-"/>
      <w:lvlJc w:val="left"/>
      <w:pPr>
        <w:tabs>
          <w:tab w:val="num" w:pos="0"/>
        </w:tabs>
        <w:ind w:left="720" w:hanging="720"/>
      </w:pPr>
      <w:rPr>
        <w:rFonts w:cs="Times New Roman" w:hint="default"/>
      </w:rPr>
    </w:lvl>
    <w:lvl w:ilvl="2">
      <w:start w:val="1"/>
      <w:numFmt w:val="decimal"/>
      <w:lvlText w:val="2.%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5">
    <w:nsid w:val="659C5484"/>
    <w:multiLevelType w:val="hybridMultilevel"/>
    <w:tmpl w:val="3C8E8FA0"/>
    <w:lvl w:ilvl="0" w:tplc="B21E9FAE">
      <w:start w:val="1"/>
      <w:numFmt w:val="bullet"/>
      <w:lvlText w:val=""/>
      <w:lvlJc w:val="left"/>
      <w:pPr>
        <w:tabs>
          <w:tab w:val="num" w:pos="-600"/>
        </w:tabs>
        <w:ind w:left="120" w:hanging="360"/>
      </w:pPr>
      <w:rPr>
        <w:rFonts w:ascii="Symbol" w:hAnsi="Symbol" w:hint="default"/>
      </w:rPr>
    </w:lvl>
    <w:lvl w:ilvl="1" w:tplc="040C0003" w:tentative="1">
      <w:start w:val="1"/>
      <w:numFmt w:val="bullet"/>
      <w:lvlText w:val="o"/>
      <w:lvlJc w:val="left"/>
      <w:pPr>
        <w:ind w:left="840" w:hanging="360"/>
      </w:pPr>
      <w:rPr>
        <w:rFonts w:ascii="Courier New" w:hAnsi="Courier New" w:hint="default"/>
      </w:rPr>
    </w:lvl>
    <w:lvl w:ilvl="2" w:tplc="040C0005" w:tentative="1">
      <w:start w:val="1"/>
      <w:numFmt w:val="bullet"/>
      <w:lvlText w:val=""/>
      <w:lvlJc w:val="left"/>
      <w:pPr>
        <w:ind w:left="1560" w:hanging="360"/>
      </w:pPr>
      <w:rPr>
        <w:rFonts w:ascii="Wingdings" w:hAnsi="Wingdings" w:hint="default"/>
      </w:rPr>
    </w:lvl>
    <w:lvl w:ilvl="3" w:tplc="040C0001" w:tentative="1">
      <w:start w:val="1"/>
      <w:numFmt w:val="bullet"/>
      <w:lvlText w:val=""/>
      <w:lvlJc w:val="left"/>
      <w:pPr>
        <w:ind w:left="2280" w:hanging="360"/>
      </w:pPr>
      <w:rPr>
        <w:rFonts w:ascii="Symbol" w:hAnsi="Symbol" w:hint="default"/>
      </w:rPr>
    </w:lvl>
    <w:lvl w:ilvl="4" w:tplc="040C0003" w:tentative="1">
      <w:start w:val="1"/>
      <w:numFmt w:val="bullet"/>
      <w:lvlText w:val="o"/>
      <w:lvlJc w:val="left"/>
      <w:pPr>
        <w:ind w:left="3000" w:hanging="360"/>
      </w:pPr>
      <w:rPr>
        <w:rFonts w:ascii="Courier New" w:hAnsi="Courier New" w:hint="default"/>
      </w:rPr>
    </w:lvl>
    <w:lvl w:ilvl="5" w:tplc="040C0005" w:tentative="1">
      <w:start w:val="1"/>
      <w:numFmt w:val="bullet"/>
      <w:lvlText w:val=""/>
      <w:lvlJc w:val="left"/>
      <w:pPr>
        <w:ind w:left="3720" w:hanging="360"/>
      </w:pPr>
      <w:rPr>
        <w:rFonts w:ascii="Wingdings" w:hAnsi="Wingdings" w:hint="default"/>
      </w:rPr>
    </w:lvl>
    <w:lvl w:ilvl="6" w:tplc="040C0001" w:tentative="1">
      <w:start w:val="1"/>
      <w:numFmt w:val="bullet"/>
      <w:lvlText w:val=""/>
      <w:lvlJc w:val="left"/>
      <w:pPr>
        <w:ind w:left="4440" w:hanging="360"/>
      </w:pPr>
      <w:rPr>
        <w:rFonts w:ascii="Symbol" w:hAnsi="Symbol" w:hint="default"/>
      </w:rPr>
    </w:lvl>
    <w:lvl w:ilvl="7" w:tplc="040C0003" w:tentative="1">
      <w:start w:val="1"/>
      <w:numFmt w:val="bullet"/>
      <w:lvlText w:val="o"/>
      <w:lvlJc w:val="left"/>
      <w:pPr>
        <w:ind w:left="5160" w:hanging="360"/>
      </w:pPr>
      <w:rPr>
        <w:rFonts w:ascii="Courier New" w:hAnsi="Courier New" w:hint="default"/>
      </w:rPr>
    </w:lvl>
    <w:lvl w:ilvl="8" w:tplc="040C0005" w:tentative="1">
      <w:start w:val="1"/>
      <w:numFmt w:val="bullet"/>
      <w:lvlText w:val=""/>
      <w:lvlJc w:val="left"/>
      <w:pPr>
        <w:ind w:left="5880" w:hanging="360"/>
      </w:pPr>
      <w:rPr>
        <w:rFonts w:ascii="Wingdings" w:hAnsi="Wingdings" w:hint="default"/>
      </w:rPr>
    </w:lvl>
  </w:abstractNum>
  <w:abstractNum w:abstractNumId="36">
    <w:nsid w:val="698C7B3F"/>
    <w:multiLevelType w:val="hybridMultilevel"/>
    <w:tmpl w:val="FA8C5D6A"/>
    <w:lvl w:ilvl="0" w:tplc="040C0017">
      <w:start w:val="1"/>
      <w:numFmt w:val="lowerLetter"/>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7">
    <w:nsid w:val="6EC137AF"/>
    <w:multiLevelType w:val="hybridMultilevel"/>
    <w:tmpl w:val="D298BFEE"/>
    <w:lvl w:ilvl="0" w:tplc="040C0003">
      <w:start w:val="1"/>
      <w:numFmt w:val="bullet"/>
      <w:lvlText w:val="o"/>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nsid w:val="75B31826"/>
    <w:multiLevelType w:val="hybridMultilevel"/>
    <w:tmpl w:val="518E4B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B77451A"/>
    <w:multiLevelType w:val="hybridMultilevel"/>
    <w:tmpl w:val="BC50E3D6"/>
    <w:lvl w:ilvl="0" w:tplc="4E6AA484">
      <w:numFmt w:val="bullet"/>
      <w:lvlText w:val="-"/>
      <w:lvlJc w:val="left"/>
      <w:pPr>
        <w:ind w:left="120" w:hanging="360"/>
      </w:pPr>
      <w:rPr>
        <w:rFonts w:ascii="Arial" w:eastAsia="Times New Roman" w:hAnsi="Arial" w:hint="default"/>
      </w:rPr>
    </w:lvl>
    <w:lvl w:ilvl="1" w:tplc="040C0003" w:tentative="1">
      <w:start w:val="1"/>
      <w:numFmt w:val="bullet"/>
      <w:lvlText w:val="o"/>
      <w:lvlJc w:val="left"/>
      <w:pPr>
        <w:ind w:left="840" w:hanging="360"/>
      </w:pPr>
      <w:rPr>
        <w:rFonts w:ascii="Courier New" w:hAnsi="Courier New" w:hint="default"/>
      </w:rPr>
    </w:lvl>
    <w:lvl w:ilvl="2" w:tplc="040C0005" w:tentative="1">
      <w:start w:val="1"/>
      <w:numFmt w:val="bullet"/>
      <w:lvlText w:val=""/>
      <w:lvlJc w:val="left"/>
      <w:pPr>
        <w:ind w:left="1560" w:hanging="360"/>
      </w:pPr>
      <w:rPr>
        <w:rFonts w:ascii="Wingdings" w:hAnsi="Wingdings" w:hint="default"/>
      </w:rPr>
    </w:lvl>
    <w:lvl w:ilvl="3" w:tplc="040C0001" w:tentative="1">
      <w:start w:val="1"/>
      <w:numFmt w:val="bullet"/>
      <w:lvlText w:val=""/>
      <w:lvlJc w:val="left"/>
      <w:pPr>
        <w:ind w:left="2280" w:hanging="360"/>
      </w:pPr>
      <w:rPr>
        <w:rFonts w:ascii="Symbol" w:hAnsi="Symbol" w:hint="default"/>
      </w:rPr>
    </w:lvl>
    <w:lvl w:ilvl="4" w:tplc="040C0003" w:tentative="1">
      <w:start w:val="1"/>
      <w:numFmt w:val="bullet"/>
      <w:lvlText w:val="o"/>
      <w:lvlJc w:val="left"/>
      <w:pPr>
        <w:ind w:left="3000" w:hanging="360"/>
      </w:pPr>
      <w:rPr>
        <w:rFonts w:ascii="Courier New" w:hAnsi="Courier New" w:hint="default"/>
      </w:rPr>
    </w:lvl>
    <w:lvl w:ilvl="5" w:tplc="040C0005" w:tentative="1">
      <w:start w:val="1"/>
      <w:numFmt w:val="bullet"/>
      <w:lvlText w:val=""/>
      <w:lvlJc w:val="left"/>
      <w:pPr>
        <w:ind w:left="3720" w:hanging="360"/>
      </w:pPr>
      <w:rPr>
        <w:rFonts w:ascii="Wingdings" w:hAnsi="Wingdings" w:hint="default"/>
      </w:rPr>
    </w:lvl>
    <w:lvl w:ilvl="6" w:tplc="040C0001" w:tentative="1">
      <w:start w:val="1"/>
      <w:numFmt w:val="bullet"/>
      <w:lvlText w:val=""/>
      <w:lvlJc w:val="left"/>
      <w:pPr>
        <w:ind w:left="4440" w:hanging="360"/>
      </w:pPr>
      <w:rPr>
        <w:rFonts w:ascii="Symbol" w:hAnsi="Symbol" w:hint="default"/>
      </w:rPr>
    </w:lvl>
    <w:lvl w:ilvl="7" w:tplc="040C0003" w:tentative="1">
      <w:start w:val="1"/>
      <w:numFmt w:val="bullet"/>
      <w:lvlText w:val="o"/>
      <w:lvlJc w:val="left"/>
      <w:pPr>
        <w:ind w:left="5160" w:hanging="360"/>
      </w:pPr>
      <w:rPr>
        <w:rFonts w:ascii="Courier New" w:hAnsi="Courier New" w:hint="default"/>
      </w:rPr>
    </w:lvl>
    <w:lvl w:ilvl="8" w:tplc="040C0005" w:tentative="1">
      <w:start w:val="1"/>
      <w:numFmt w:val="bullet"/>
      <w:lvlText w:val=""/>
      <w:lvlJc w:val="left"/>
      <w:pPr>
        <w:ind w:left="5880" w:hanging="360"/>
      </w:pPr>
      <w:rPr>
        <w:rFonts w:ascii="Wingdings" w:hAnsi="Wingdings" w:hint="default"/>
      </w:rPr>
    </w:lvl>
  </w:abstractNum>
  <w:abstractNum w:abstractNumId="40">
    <w:nsid w:val="7CAE7406"/>
    <w:multiLevelType w:val="hybridMultilevel"/>
    <w:tmpl w:val="B4BACA9E"/>
    <w:lvl w:ilvl="0" w:tplc="FFFFFFFF">
      <w:start w:val="1"/>
      <w:numFmt w:val="bullet"/>
      <w:lvlText w:val="•"/>
      <w:lvlJc w:val="left"/>
      <w:pPr>
        <w:tabs>
          <w:tab w:val="num" w:pos="-243"/>
        </w:tabs>
        <w:ind w:left="-243" w:hanging="357"/>
      </w:pPr>
      <w:rPr>
        <w:rFonts w:ascii="Times New Roman" w:eastAsia="Times New Roman" w:hAnsi="Times New Roman"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41">
    <w:nsid w:val="7D062158"/>
    <w:multiLevelType w:val="hybridMultilevel"/>
    <w:tmpl w:val="68C2309A"/>
    <w:lvl w:ilvl="0" w:tplc="FFFFFFFF">
      <w:start w:val="1"/>
      <w:numFmt w:val="bullet"/>
      <w:lvlText w:val="•"/>
      <w:lvlJc w:val="left"/>
      <w:pPr>
        <w:tabs>
          <w:tab w:val="num" w:pos="357"/>
        </w:tabs>
        <w:ind w:left="357" w:hanging="357"/>
      </w:pPr>
      <w:rPr>
        <w:rFonts w:ascii="Times New Roman" w:eastAsia="Times New Roman" w:hAnsi="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nsid w:val="7E247D9C"/>
    <w:multiLevelType w:val="hybridMultilevel"/>
    <w:tmpl w:val="59B4AF2E"/>
    <w:lvl w:ilvl="0" w:tplc="4E6AA484">
      <w:numFmt w:val="bullet"/>
      <w:lvlText w:val="-"/>
      <w:lvlJc w:val="left"/>
      <w:pPr>
        <w:ind w:left="120" w:hanging="360"/>
      </w:pPr>
      <w:rPr>
        <w:rFonts w:ascii="Arial" w:eastAsia="Times New Roman" w:hAnsi="Arial" w:hint="default"/>
      </w:rPr>
    </w:lvl>
    <w:lvl w:ilvl="1" w:tplc="040C0003" w:tentative="1">
      <w:start w:val="1"/>
      <w:numFmt w:val="bullet"/>
      <w:lvlText w:val="o"/>
      <w:lvlJc w:val="left"/>
      <w:pPr>
        <w:ind w:left="840" w:hanging="360"/>
      </w:pPr>
      <w:rPr>
        <w:rFonts w:ascii="Courier New" w:hAnsi="Courier New" w:hint="default"/>
      </w:rPr>
    </w:lvl>
    <w:lvl w:ilvl="2" w:tplc="040C0005" w:tentative="1">
      <w:start w:val="1"/>
      <w:numFmt w:val="bullet"/>
      <w:lvlText w:val=""/>
      <w:lvlJc w:val="left"/>
      <w:pPr>
        <w:ind w:left="1560" w:hanging="360"/>
      </w:pPr>
      <w:rPr>
        <w:rFonts w:ascii="Wingdings" w:hAnsi="Wingdings" w:hint="default"/>
      </w:rPr>
    </w:lvl>
    <w:lvl w:ilvl="3" w:tplc="040C0001" w:tentative="1">
      <w:start w:val="1"/>
      <w:numFmt w:val="bullet"/>
      <w:lvlText w:val=""/>
      <w:lvlJc w:val="left"/>
      <w:pPr>
        <w:ind w:left="2280" w:hanging="360"/>
      </w:pPr>
      <w:rPr>
        <w:rFonts w:ascii="Symbol" w:hAnsi="Symbol" w:hint="default"/>
      </w:rPr>
    </w:lvl>
    <w:lvl w:ilvl="4" w:tplc="040C0003" w:tentative="1">
      <w:start w:val="1"/>
      <w:numFmt w:val="bullet"/>
      <w:lvlText w:val="o"/>
      <w:lvlJc w:val="left"/>
      <w:pPr>
        <w:ind w:left="3000" w:hanging="360"/>
      </w:pPr>
      <w:rPr>
        <w:rFonts w:ascii="Courier New" w:hAnsi="Courier New" w:hint="default"/>
      </w:rPr>
    </w:lvl>
    <w:lvl w:ilvl="5" w:tplc="040C0005" w:tentative="1">
      <w:start w:val="1"/>
      <w:numFmt w:val="bullet"/>
      <w:lvlText w:val=""/>
      <w:lvlJc w:val="left"/>
      <w:pPr>
        <w:ind w:left="3720" w:hanging="360"/>
      </w:pPr>
      <w:rPr>
        <w:rFonts w:ascii="Wingdings" w:hAnsi="Wingdings" w:hint="default"/>
      </w:rPr>
    </w:lvl>
    <w:lvl w:ilvl="6" w:tplc="040C0001" w:tentative="1">
      <w:start w:val="1"/>
      <w:numFmt w:val="bullet"/>
      <w:lvlText w:val=""/>
      <w:lvlJc w:val="left"/>
      <w:pPr>
        <w:ind w:left="4440" w:hanging="360"/>
      </w:pPr>
      <w:rPr>
        <w:rFonts w:ascii="Symbol" w:hAnsi="Symbol" w:hint="default"/>
      </w:rPr>
    </w:lvl>
    <w:lvl w:ilvl="7" w:tplc="040C0003" w:tentative="1">
      <w:start w:val="1"/>
      <w:numFmt w:val="bullet"/>
      <w:lvlText w:val="o"/>
      <w:lvlJc w:val="left"/>
      <w:pPr>
        <w:ind w:left="5160" w:hanging="360"/>
      </w:pPr>
      <w:rPr>
        <w:rFonts w:ascii="Courier New" w:hAnsi="Courier New" w:hint="default"/>
      </w:rPr>
    </w:lvl>
    <w:lvl w:ilvl="8" w:tplc="040C0005" w:tentative="1">
      <w:start w:val="1"/>
      <w:numFmt w:val="bullet"/>
      <w:lvlText w:val=""/>
      <w:lvlJc w:val="left"/>
      <w:pPr>
        <w:ind w:left="5880" w:hanging="360"/>
      </w:pPr>
      <w:rPr>
        <w:rFonts w:ascii="Wingdings" w:hAnsi="Wingdings" w:hint="default"/>
      </w:rPr>
    </w:lvl>
  </w:abstractNum>
  <w:abstractNum w:abstractNumId="43">
    <w:nsid w:val="7EDC2532"/>
    <w:multiLevelType w:val="hybridMultilevel"/>
    <w:tmpl w:val="4954AB4C"/>
    <w:lvl w:ilvl="0" w:tplc="F75AD16C">
      <w:start w:val="1"/>
      <w:numFmt w:val="bullet"/>
      <w:lvlText w:val=""/>
      <w:lvlJc w:val="left"/>
      <w:pPr>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F827BA1"/>
    <w:multiLevelType w:val="hybridMultilevel"/>
    <w:tmpl w:val="3C32D96C"/>
    <w:lvl w:ilvl="0" w:tplc="B0543338">
      <w:start w:val="1"/>
      <w:numFmt w:val="bullet"/>
      <w:lvlText w:val="-"/>
      <w:lvlJc w:val="left"/>
      <w:pPr>
        <w:ind w:left="120" w:hanging="360"/>
      </w:pPr>
      <w:rPr>
        <w:rFonts w:hint="default"/>
      </w:rPr>
    </w:lvl>
    <w:lvl w:ilvl="1" w:tplc="040C0003" w:tentative="1">
      <w:start w:val="1"/>
      <w:numFmt w:val="bullet"/>
      <w:lvlText w:val="o"/>
      <w:lvlJc w:val="left"/>
      <w:pPr>
        <w:tabs>
          <w:tab w:val="num" w:pos="840"/>
        </w:tabs>
        <w:ind w:left="840" w:hanging="360"/>
      </w:pPr>
      <w:rPr>
        <w:rFonts w:ascii="Courier New" w:hAnsi="Courier New" w:hint="default"/>
      </w:rPr>
    </w:lvl>
    <w:lvl w:ilvl="2" w:tplc="040C0005" w:tentative="1">
      <w:start w:val="1"/>
      <w:numFmt w:val="bullet"/>
      <w:lvlText w:val=""/>
      <w:lvlJc w:val="left"/>
      <w:pPr>
        <w:tabs>
          <w:tab w:val="num" w:pos="1560"/>
        </w:tabs>
        <w:ind w:left="1560" w:hanging="360"/>
      </w:pPr>
      <w:rPr>
        <w:rFonts w:ascii="Wingdings" w:hAnsi="Wingdings" w:hint="default"/>
      </w:rPr>
    </w:lvl>
    <w:lvl w:ilvl="3" w:tplc="040C0001" w:tentative="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8"/>
  </w:num>
  <w:num w:numId="10">
    <w:abstractNumId w:val="31"/>
  </w:num>
  <w:num w:numId="11">
    <w:abstractNumId w:val="43"/>
  </w:num>
  <w:num w:numId="12">
    <w:abstractNumId w:val="33"/>
  </w:num>
  <w:num w:numId="13">
    <w:abstractNumId w:val="24"/>
  </w:num>
  <w:num w:numId="14">
    <w:abstractNumId w:val="36"/>
  </w:num>
  <w:num w:numId="15">
    <w:abstractNumId w:val="21"/>
  </w:num>
  <w:num w:numId="16">
    <w:abstractNumId w:val="32"/>
  </w:num>
  <w:num w:numId="17">
    <w:abstractNumId w:val="27"/>
  </w:num>
  <w:num w:numId="18">
    <w:abstractNumId w:val="25"/>
  </w:num>
  <w:num w:numId="19">
    <w:abstractNumId w:val="15"/>
  </w:num>
  <w:num w:numId="20">
    <w:abstractNumId w:val="17"/>
  </w:num>
  <w:num w:numId="21">
    <w:abstractNumId w:val="38"/>
  </w:num>
  <w:num w:numId="22">
    <w:abstractNumId w:val="1"/>
  </w:num>
  <w:num w:numId="23">
    <w:abstractNumId w:val="37"/>
  </w:num>
  <w:num w:numId="24">
    <w:abstractNumId w:val="2"/>
  </w:num>
  <w:num w:numId="25">
    <w:abstractNumId w:val="41"/>
  </w:num>
  <w:num w:numId="26">
    <w:abstractNumId w:val="30"/>
  </w:num>
  <w:num w:numId="27">
    <w:abstractNumId w:val="11"/>
  </w:num>
  <w:num w:numId="28">
    <w:abstractNumId w:val="12"/>
  </w:num>
  <w:num w:numId="29">
    <w:abstractNumId w:val="8"/>
  </w:num>
  <w:num w:numId="30">
    <w:abstractNumId w:val="40"/>
  </w:num>
  <w:num w:numId="31">
    <w:abstractNumId w:val="14"/>
  </w:num>
  <w:num w:numId="32">
    <w:abstractNumId w:val="3"/>
  </w:num>
  <w:num w:numId="33">
    <w:abstractNumId w:val="34"/>
  </w:num>
  <w:num w:numId="34">
    <w:abstractNumId w:val="22"/>
  </w:num>
  <w:num w:numId="35">
    <w:abstractNumId w:val="19"/>
  </w:num>
  <w:num w:numId="36">
    <w:abstractNumId w:val="16"/>
  </w:num>
  <w:num w:numId="37">
    <w:abstractNumId w:val="29"/>
  </w:num>
  <w:num w:numId="38">
    <w:abstractNumId w:val="28"/>
  </w:num>
  <w:num w:numId="39">
    <w:abstractNumId w:val="20"/>
  </w:num>
  <w:num w:numId="40">
    <w:abstractNumId w:val="44"/>
  </w:num>
  <w:num w:numId="41">
    <w:abstractNumId w:val="6"/>
  </w:num>
  <w:num w:numId="42">
    <w:abstractNumId w:val="5"/>
  </w:num>
  <w:num w:numId="43">
    <w:abstractNumId w:val="26"/>
  </w:num>
  <w:num w:numId="44">
    <w:abstractNumId w:val="13"/>
  </w:num>
  <w:num w:numId="45">
    <w:abstractNumId w:val="39"/>
  </w:num>
  <w:num w:numId="46">
    <w:abstractNumId w:val="7"/>
  </w:num>
  <w:num w:numId="47">
    <w:abstractNumId w:val="10"/>
  </w:num>
  <w:num w:numId="48">
    <w:abstractNumId w:val="35"/>
  </w:num>
  <w:num w:numId="49">
    <w:abstractNumId w:val="23"/>
  </w:num>
  <w:num w:numId="50">
    <w:abstractNumId w:val="42"/>
  </w:num>
  <w:num w:numId="51">
    <w:abstractNumId w:val="9"/>
  </w:num>
  <w:num w:numId="52">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0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28D6"/>
    <w:rsid w:val="00002550"/>
    <w:rsid w:val="00002849"/>
    <w:rsid w:val="0000425D"/>
    <w:rsid w:val="000050E1"/>
    <w:rsid w:val="000070A9"/>
    <w:rsid w:val="00016CA1"/>
    <w:rsid w:val="00035514"/>
    <w:rsid w:val="000362C7"/>
    <w:rsid w:val="00036BEC"/>
    <w:rsid w:val="000376D5"/>
    <w:rsid w:val="00037F2D"/>
    <w:rsid w:val="00047309"/>
    <w:rsid w:val="0004785E"/>
    <w:rsid w:val="00056DCB"/>
    <w:rsid w:val="00070B82"/>
    <w:rsid w:val="00070F93"/>
    <w:rsid w:val="00073D17"/>
    <w:rsid w:val="00085D39"/>
    <w:rsid w:val="000946BA"/>
    <w:rsid w:val="000A5F8D"/>
    <w:rsid w:val="000A7115"/>
    <w:rsid w:val="000C02A3"/>
    <w:rsid w:val="000C58CB"/>
    <w:rsid w:val="000D5233"/>
    <w:rsid w:val="000D6B07"/>
    <w:rsid w:val="000E208B"/>
    <w:rsid w:val="000E278E"/>
    <w:rsid w:val="000E64F3"/>
    <w:rsid w:val="000E700B"/>
    <w:rsid w:val="000F0374"/>
    <w:rsid w:val="000F373E"/>
    <w:rsid w:val="0010041D"/>
    <w:rsid w:val="00101209"/>
    <w:rsid w:val="0010185D"/>
    <w:rsid w:val="00116A65"/>
    <w:rsid w:val="00116BF0"/>
    <w:rsid w:val="0012183D"/>
    <w:rsid w:val="001279E4"/>
    <w:rsid w:val="001310D2"/>
    <w:rsid w:val="001328D0"/>
    <w:rsid w:val="00134728"/>
    <w:rsid w:val="00136022"/>
    <w:rsid w:val="00140145"/>
    <w:rsid w:val="00140932"/>
    <w:rsid w:val="00140A72"/>
    <w:rsid w:val="00145C2E"/>
    <w:rsid w:val="00160FC8"/>
    <w:rsid w:val="001665F6"/>
    <w:rsid w:val="001773CB"/>
    <w:rsid w:val="0017756D"/>
    <w:rsid w:val="00183D3D"/>
    <w:rsid w:val="00187CAF"/>
    <w:rsid w:val="00187E78"/>
    <w:rsid w:val="00190D3E"/>
    <w:rsid w:val="00191802"/>
    <w:rsid w:val="00191968"/>
    <w:rsid w:val="0019260D"/>
    <w:rsid w:val="00192CFC"/>
    <w:rsid w:val="001A65D2"/>
    <w:rsid w:val="001B2BC1"/>
    <w:rsid w:val="001B2F3F"/>
    <w:rsid w:val="001B4A27"/>
    <w:rsid w:val="001B55FA"/>
    <w:rsid w:val="001B734D"/>
    <w:rsid w:val="001C4CC9"/>
    <w:rsid w:val="001D2C79"/>
    <w:rsid w:val="001D69E2"/>
    <w:rsid w:val="001E2D85"/>
    <w:rsid w:val="001E3FFA"/>
    <w:rsid w:val="001F6FDC"/>
    <w:rsid w:val="00203C36"/>
    <w:rsid w:val="00225470"/>
    <w:rsid w:val="00230D8E"/>
    <w:rsid w:val="00232521"/>
    <w:rsid w:val="00235823"/>
    <w:rsid w:val="0024185E"/>
    <w:rsid w:val="002433F5"/>
    <w:rsid w:val="002608A1"/>
    <w:rsid w:val="002617F0"/>
    <w:rsid w:val="002657C7"/>
    <w:rsid w:val="002669D5"/>
    <w:rsid w:val="00275C14"/>
    <w:rsid w:val="002802A8"/>
    <w:rsid w:val="002848D9"/>
    <w:rsid w:val="00285867"/>
    <w:rsid w:val="002874C4"/>
    <w:rsid w:val="00292E5F"/>
    <w:rsid w:val="002A160C"/>
    <w:rsid w:val="002A6349"/>
    <w:rsid w:val="002B237D"/>
    <w:rsid w:val="002B35D7"/>
    <w:rsid w:val="002B69EC"/>
    <w:rsid w:val="002C3A99"/>
    <w:rsid w:val="002C40D0"/>
    <w:rsid w:val="002C671A"/>
    <w:rsid w:val="002D719C"/>
    <w:rsid w:val="002E0C05"/>
    <w:rsid w:val="002E1F1A"/>
    <w:rsid w:val="002F770C"/>
    <w:rsid w:val="00305BDC"/>
    <w:rsid w:val="0031550C"/>
    <w:rsid w:val="00320750"/>
    <w:rsid w:val="00330819"/>
    <w:rsid w:val="003340A6"/>
    <w:rsid w:val="00335142"/>
    <w:rsid w:val="00343E22"/>
    <w:rsid w:val="003636B1"/>
    <w:rsid w:val="00366F95"/>
    <w:rsid w:val="00375354"/>
    <w:rsid w:val="003765C8"/>
    <w:rsid w:val="003765E8"/>
    <w:rsid w:val="00376F30"/>
    <w:rsid w:val="0038288B"/>
    <w:rsid w:val="00383397"/>
    <w:rsid w:val="00387ACE"/>
    <w:rsid w:val="00390167"/>
    <w:rsid w:val="003A0148"/>
    <w:rsid w:val="003A23F3"/>
    <w:rsid w:val="003A5A81"/>
    <w:rsid w:val="003B4816"/>
    <w:rsid w:val="003B6E7B"/>
    <w:rsid w:val="003B726F"/>
    <w:rsid w:val="003B7C74"/>
    <w:rsid w:val="003C03A7"/>
    <w:rsid w:val="003C5A91"/>
    <w:rsid w:val="003D1CA5"/>
    <w:rsid w:val="003D3BBF"/>
    <w:rsid w:val="003E7075"/>
    <w:rsid w:val="003F17DC"/>
    <w:rsid w:val="003F7548"/>
    <w:rsid w:val="004013CD"/>
    <w:rsid w:val="00402898"/>
    <w:rsid w:val="00407758"/>
    <w:rsid w:val="0041467B"/>
    <w:rsid w:val="00415D5E"/>
    <w:rsid w:val="004170EC"/>
    <w:rsid w:val="00420E2F"/>
    <w:rsid w:val="004237EA"/>
    <w:rsid w:val="00424762"/>
    <w:rsid w:val="00425AEC"/>
    <w:rsid w:val="0044141C"/>
    <w:rsid w:val="00447187"/>
    <w:rsid w:val="004506F0"/>
    <w:rsid w:val="004516B8"/>
    <w:rsid w:val="00453B04"/>
    <w:rsid w:val="00456C23"/>
    <w:rsid w:val="004622D6"/>
    <w:rsid w:val="00467320"/>
    <w:rsid w:val="004805F8"/>
    <w:rsid w:val="004830C1"/>
    <w:rsid w:val="00495553"/>
    <w:rsid w:val="004A050F"/>
    <w:rsid w:val="004A2F84"/>
    <w:rsid w:val="004A4E0D"/>
    <w:rsid w:val="004A6BDF"/>
    <w:rsid w:val="004B1F17"/>
    <w:rsid w:val="004C7C81"/>
    <w:rsid w:val="004D3E94"/>
    <w:rsid w:val="004E2C79"/>
    <w:rsid w:val="004E5843"/>
    <w:rsid w:val="004E7DA2"/>
    <w:rsid w:val="004F3960"/>
    <w:rsid w:val="004F5DD8"/>
    <w:rsid w:val="004F5E80"/>
    <w:rsid w:val="004F7FCB"/>
    <w:rsid w:val="0050282E"/>
    <w:rsid w:val="005075FF"/>
    <w:rsid w:val="005161BB"/>
    <w:rsid w:val="005238E2"/>
    <w:rsid w:val="005243DF"/>
    <w:rsid w:val="00525210"/>
    <w:rsid w:val="00527C17"/>
    <w:rsid w:val="00530F36"/>
    <w:rsid w:val="00543CA9"/>
    <w:rsid w:val="00545A05"/>
    <w:rsid w:val="00547710"/>
    <w:rsid w:val="00555A9D"/>
    <w:rsid w:val="00557815"/>
    <w:rsid w:val="005603A6"/>
    <w:rsid w:val="005672EA"/>
    <w:rsid w:val="00571CF4"/>
    <w:rsid w:val="005777D5"/>
    <w:rsid w:val="005801D1"/>
    <w:rsid w:val="0058061D"/>
    <w:rsid w:val="00582CCB"/>
    <w:rsid w:val="00591DDA"/>
    <w:rsid w:val="005932BA"/>
    <w:rsid w:val="005945DA"/>
    <w:rsid w:val="005A030B"/>
    <w:rsid w:val="005A2B4C"/>
    <w:rsid w:val="005B5358"/>
    <w:rsid w:val="005C240F"/>
    <w:rsid w:val="005D6F0F"/>
    <w:rsid w:val="005E0241"/>
    <w:rsid w:val="005F14DB"/>
    <w:rsid w:val="005F3AF2"/>
    <w:rsid w:val="005F51BD"/>
    <w:rsid w:val="005F5465"/>
    <w:rsid w:val="00604379"/>
    <w:rsid w:val="00616A27"/>
    <w:rsid w:val="00616EBD"/>
    <w:rsid w:val="00624BC1"/>
    <w:rsid w:val="00630404"/>
    <w:rsid w:val="00633FA0"/>
    <w:rsid w:val="0063533E"/>
    <w:rsid w:val="00637060"/>
    <w:rsid w:val="00657231"/>
    <w:rsid w:val="0066689F"/>
    <w:rsid w:val="00670045"/>
    <w:rsid w:val="00671B82"/>
    <w:rsid w:val="0068441B"/>
    <w:rsid w:val="00685FB5"/>
    <w:rsid w:val="00685FFE"/>
    <w:rsid w:val="00690AD9"/>
    <w:rsid w:val="00695E27"/>
    <w:rsid w:val="006976F8"/>
    <w:rsid w:val="006A1ECC"/>
    <w:rsid w:val="006A454A"/>
    <w:rsid w:val="006A5C48"/>
    <w:rsid w:val="006B071A"/>
    <w:rsid w:val="006B1A22"/>
    <w:rsid w:val="006B613A"/>
    <w:rsid w:val="006C1250"/>
    <w:rsid w:val="006C52AB"/>
    <w:rsid w:val="006D460C"/>
    <w:rsid w:val="006D5A5E"/>
    <w:rsid w:val="006D738C"/>
    <w:rsid w:val="006D7D44"/>
    <w:rsid w:val="006D7D81"/>
    <w:rsid w:val="006E21DF"/>
    <w:rsid w:val="006E3CB6"/>
    <w:rsid w:val="006E7FCD"/>
    <w:rsid w:val="006F0277"/>
    <w:rsid w:val="006F1E8F"/>
    <w:rsid w:val="006F7CD8"/>
    <w:rsid w:val="00701229"/>
    <w:rsid w:val="00705F64"/>
    <w:rsid w:val="00714468"/>
    <w:rsid w:val="00716C8D"/>
    <w:rsid w:val="0072548C"/>
    <w:rsid w:val="00745F60"/>
    <w:rsid w:val="00746E6A"/>
    <w:rsid w:val="007635F5"/>
    <w:rsid w:val="007638ED"/>
    <w:rsid w:val="007649DC"/>
    <w:rsid w:val="00776659"/>
    <w:rsid w:val="00781766"/>
    <w:rsid w:val="007A0F66"/>
    <w:rsid w:val="007A1E70"/>
    <w:rsid w:val="007A7B7F"/>
    <w:rsid w:val="007B6C07"/>
    <w:rsid w:val="007C2229"/>
    <w:rsid w:val="007C24AF"/>
    <w:rsid w:val="007D68C3"/>
    <w:rsid w:val="007E2D2D"/>
    <w:rsid w:val="007E3344"/>
    <w:rsid w:val="007E7DBC"/>
    <w:rsid w:val="00804055"/>
    <w:rsid w:val="0080407F"/>
    <w:rsid w:val="008055D3"/>
    <w:rsid w:val="0080579B"/>
    <w:rsid w:val="008177A4"/>
    <w:rsid w:val="008332D7"/>
    <w:rsid w:val="00844CA8"/>
    <w:rsid w:val="00850DDF"/>
    <w:rsid w:val="008520F4"/>
    <w:rsid w:val="0085522C"/>
    <w:rsid w:val="0086105D"/>
    <w:rsid w:val="00861506"/>
    <w:rsid w:val="00865D5E"/>
    <w:rsid w:val="008724B1"/>
    <w:rsid w:val="00885770"/>
    <w:rsid w:val="008901AC"/>
    <w:rsid w:val="008915AE"/>
    <w:rsid w:val="00894856"/>
    <w:rsid w:val="008A698E"/>
    <w:rsid w:val="008B059B"/>
    <w:rsid w:val="008B2293"/>
    <w:rsid w:val="008B4695"/>
    <w:rsid w:val="008C3A0C"/>
    <w:rsid w:val="008D052E"/>
    <w:rsid w:val="008D3847"/>
    <w:rsid w:val="008E20E4"/>
    <w:rsid w:val="008E2645"/>
    <w:rsid w:val="008E352C"/>
    <w:rsid w:val="008F0BB7"/>
    <w:rsid w:val="008F207C"/>
    <w:rsid w:val="008F4FA7"/>
    <w:rsid w:val="009058F0"/>
    <w:rsid w:val="00906698"/>
    <w:rsid w:val="00911290"/>
    <w:rsid w:val="00932ACF"/>
    <w:rsid w:val="00933293"/>
    <w:rsid w:val="009443BA"/>
    <w:rsid w:val="00945C44"/>
    <w:rsid w:val="00946E9F"/>
    <w:rsid w:val="00950676"/>
    <w:rsid w:val="00954339"/>
    <w:rsid w:val="00957CAC"/>
    <w:rsid w:val="009672C6"/>
    <w:rsid w:val="00967949"/>
    <w:rsid w:val="00970B0F"/>
    <w:rsid w:val="00971880"/>
    <w:rsid w:val="00981047"/>
    <w:rsid w:val="009868E7"/>
    <w:rsid w:val="00994C6A"/>
    <w:rsid w:val="00994D62"/>
    <w:rsid w:val="009A3601"/>
    <w:rsid w:val="009A6210"/>
    <w:rsid w:val="009B7C23"/>
    <w:rsid w:val="009C581C"/>
    <w:rsid w:val="009C762C"/>
    <w:rsid w:val="009C76E2"/>
    <w:rsid w:val="009E2404"/>
    <w:rsid w:val="00A01CAF"/>
    <w:rsid w:val="00A01D19"/>
    <w:rsid w:val="00A030D6"/>
    <w:rsid w:val="00A03D63"/>
    <w:rsid w:val="00A045ED"/>
    <w:rsid w:val="00A05411"/>
    <w:rsid w:val="00A11892"/>
    <w:rsid w:val="00A17420"/>
    <w:rsid w:val="00A21D12"/>
    <w:rsid w:val="00A2546D"/>
    <w:rsid w:val="00A26FCC"/>
    <w:rsid w:val="00A301A6"/>
    <w:rsid w:val="00A31A5E"/>
    <w:rsid w:val="00A46561"/>
    <w:rsid w:val="00A4692C"/>
    <w:rsid w:val="00A56BDC"/>
    <w:rsid w:val="00A578BB"/>
    <w:rsid w:val="00A62032"/>
    <w:rsid w:val="00A66870"/>
    <w:rsid w:val="00A67930"/>
    <w:rsid w:val="00A7120F"/>
    <w:rsid w:val="00A7181B"/>
    <w:rsid w:val="00A90765"/>
    <w:rsid w:val="00A94782"/>
    <w:rsid w:val="00A94880"/>
    <w:rsid w:val="00AA58DD"/>
    <w:rsid w:val="00AB008E"/>
    <w:rsid w:val="00AB453F"/>
    <w:rsid w:val="00AC0DD2"/>
    <w:rsid w:val="00AC1958"/>
    <w:rsid w:val="00AC61BD"/>
    <w:rsid w:val="00AD176F"/>
    <w:rsid w:val="00AD7DB0"/>
    <w:rsid w:val="00AE0A26"/>
    <w:rsid w:val="00AE4149"/>
    <w:rsid w:val="00AE4F02"/>
    <w:rsid w:val="00AE7D5C"/>
    <w:rsid w:val="00AF17CC"/>
    <w:rsid w:val="00AF274F"/>
    <w:rsid w:val="00AF68C7"/>
    <w:rsid w:val="00B011BA"/>
    <w:rsid w:val="00B052C3"/>
    <w:rsid w:val="00B05888"/>
    <w:rsid w:val="00B070A6"/>
    <w:rsid w:val="00B173B7"/>
    <w:rsid w:val="00B21996"/>
    <w:rsid w:val="00B25FBF"/>
    <w:rsid w:val="00B30FA0"/>
    <w:rsid w:val="00B360E8"/>
    <w:rsid w:val="00B36764"/>
    <w:rsid w:val="00B36A8A"/>
    <w:rsid w:val="00B40640"/>
    <w:rsid w:val="00B40F75"/>
    <w:rsid w:val="00B423BF"/>
    <w:rsid w:val="00B43727"/>
    <w:rsid w:val="00B46C87"/>
    <w:rsid w:val="00B5329C"/>
    <w:rsid w:val="00B548E6"/>
    <w:rsid w:val="00B620F8"/>
    <w:rsid w:val="00B66D84"/>
    <w:rsid w:val="00B67FB9"/>
    <w:rsid w:val="00B70261"/>
    <w:rsid w:val="00B76F4D"/>
    <w:rsid w:val="00B804AC"/>
    <w:rsid w:val="00B806A9"/>
    <w:rsid w:val="00B85360"/>
    <w:rsid w:val="00B879EB"/>
    <w:rsid w:val="00B904CC"/>
    <w:rsid w:val="00B91C1A"/>
    <w:rsid w:val="00B93D21"/>
    <w:rsid w:val="00B94A2C"/>
    <w:rsid w:val="00BA2088"/>
    <w:rsid w:val="00BB164C"/>
    <w:rsid w:val="00BB1B11"/>
    <w:rsid w:val="00BB1EF0"/>
    <w:rsid w:val="00BC4F7B"/>
    <w:rsid w:val="00BC778F"/>
    <w:rsid w:val="00BD6814"/>
    <w:rsid w:val="00BE1493"/>
    <w:rsid w:val="00C00C3C"/>
    <w:rsid w:val="00C00D5C"/>
    <w:rsid w:val="00C054C0"/>
    <w:rsid w:val="00C15FC9"/>
    <w:rsid w:val="00C21519"/>
    <w:rsid w:val="00C31735"/>
    <w:rsid w:val="00C358EB"/>
    <w:rsid w:val="00C36A54"/>
    <w:rsid w:val="00C402D9"/>
    <w:rsid w:val="00C42F44"/>
    <w:rsid w:val="00C44C14"/>
    <w:rsid w:val="00C52BF1"/>
    <w:rsid w:val="00C65E3F"/>
    <w:rsid w:val="00C70567"/>
    <w:rsid w:val="00C725C7"/>
    <w:rsid w:val="00C7577E"/>
    <w:rsid w:val="00C82AF2"/>
    <w:rsid w:val="00C834F5"/>
    <w:rsid w:val="00C83FA4"/>
    <w:rsid w:val="00C85BFB"/>
    <w:rsid w:val="00C86DCA"/>
    <w:rsid w:val="00C86F5A"/>
    <w:rsid w:val="00C86FFA"/>
    <w:rsid w:val="00C87CBA"/>
    <w:rsid w:val="00C92526"/>
    <w:rsid w:val="00C9259B"/>
    <w:rsid w:val="00C949ED"/>
    <w:rsid w:val="00C96955"/>
    <w:rsid w:val="00CA6989"/>
    <w:rsid w:val="00CB1315"/>
    <w:rsid w:val="00CB2138"/>
    <w:rsid w:val="00CC0A40"/>
    <w:rsid w:val="00CC129D"/>
    <w:rsid w:val="00CC245B"/>
    <w:rsid w:val="00CC73CA"/>
    <w:rsid w:val="00CD280D"/>
    <w:rsid w:val="00CD4E27"/>
    <w:rsid w:val="00CD7BF5"/>
    <w:rsid w:val="00CE0F1D"/>
    <w:rsid w:val="00CE7919"/>
    <w:rsid w:val="00CF21EC"/>
    <w:rsid w:val="00CF22B5"/>
    <w:rsid w:val="00D000F0"/>
    <w:rsid w:val="00D10234"/>
    <w:rsid w:val="00D10F3B"/>
    <w:rsid w:val="00D1329D"/>
    <w:rsid w:val="00D1568C"/>
    <w:rsid w:val="00D16060"/>
    <w:rsid w:val="00D16CE2"/>
    <w:rsid w:val="00D20378"/>
    <w:rsid w:val="00D23134"/>
    <w:rsid w:val="00D27618"/>
    <w:rsid w:val="00D30CF0"/>
    <w:rsid w:val="00D3302A"/>
    <w:rsid w:val="00D3379A"/>
    <w:rsid w:val="00D362FC"/>
    <w:rsid w:val="00D37203"/>
    <w:rsid w:val="00D425E3"/>
    <w:rsid w:val="00D462A9"/>
    <w:rsid w:val="00D47F63"/>
    <w:rsid w:val="00D5139F"/>
    <w:rsid w:val="00D5507A"/>
    <w:rsid w:val="00D61B55"/>
    <w:rsid w:val="00D6325E"/>
    <w:rsid w:val="00D6570F"/>
    <w:rsid w:val="00D71F40"/>
    <w:rsid w:val="00D7461B"/>
    <w:rsid w:val="00D8027C"/>
    <w:rsid w:val="00D84B07"/>
    <w:rsid w:val="00DA182E"/>
    <w:rsid w:val="00DA4C8D"/>
    <w:rsid w:val="00DA725E"/>
    <w:rsid w:val="00DB0AEE"/>
    <w:rsid w:val="00DB3DCB"/>
    <w:rsid w:val="00DB4AAA"/>
    <w:rsid w:val="00DB6BAD"/>
    <w:rsid w:val="00DC4511"/>
    <w:rsid w:val="00DC72A2"/>
    <w:rsid w:val="00DD14E2"/>
    <w:rsid w:val="00DD3A16"/>
    <w:rsid w:val="00DD3F72"/>
    <w:rsid w:val="00DD52E5"/>
    <w:rsid w:val="00DD5D52"/>
    <w:rsid w:val="00DE7B50"/>
    <w:rsid w:val="00DF03A2"/>
    <w:rsid w:val="00DF3D50"/>
    <w:rsid w:val="00DF6577"/>
    <w:rsid w:val="00E01197"/>
    <w:rsid w:val="00E01456"/>
    <w:rsid w:val="00E05FD6"/>
    <w:rsid w:val="00E10CA3"/>
    <w:rsid w:val="00E119B1"/>
    <w:rsid w:val="00E15BEA"/>
    <w:rsid w:val="00E21943"/>
    <w:rsid w:val="00E2526A"/>
    <w:rsid w:val="00E27303"/>
    <w:rsid w:val="00E43A00"/>
    <w:rsid w:val="00E52C0B"/>
    <w:rsid w:val="00E56255"/>
    <w:rsid w:val="00E57326"/>
    <w:rsid w:val="00E5740E"/>
    <w:rsid w:val="00E60A48"/>
    <w:rsid w:val="00E63716"/>
    <w:rsid w:val="00E646CE"/>
    <w:rsid w:val="00E728D6"/>
    <w:rsid w:val="00E7429D"/>
    <w:rsid w:val="00E80AF5"/>
    <w:rsid w:val="00E85856"/>
    <w:rsid w:val="00E90219"/>
    <w:rsid w:val="00E95457"/>
    <w:rsid w:val="00EA53BD"/>
    <w:rsid w:val="00EB1D7A"/>
    <w:rsid w:val="00EB1F75"/>
    <w:rsid w:val="00EC27D7"/>
    <w:rsid w:val="00EC50F6"/>
    <w:rsid w:val="00EE6433"/>
    <w:rsid w:val="00EF07B4"/>
    <w:rsid w:val="00EF1367"/>
    <w:rsid w:val="00EF3ABA"/>
    <w:rsid w:val="00EF61A8"/>
    <w:rsid w:val="00EF68C2"/>
    <w:rsid w:val="00F001DA"/>
    <w:rsid w:val="00F0054D"/>
    <w:rsid w:val="00F01A9F"/>
    <w:rsid w:val="00F01E44"/>
    <w:rsid w:val="00F038CC"/>
    <w:rsid w:val="00F23128"/>
    <w:rsid w:val="00F23ABC"/>
    <w:rsid w:val="00F26479"/>
    <w:rsid w:val="00F3265F"/>
    <w:rsid w:val="00F326D9"/>
    <w:rsid w:val="00F40E83"/>
    <w:rsid w:val="00F43281"/>
    <w:rsid w:val="00F505C8"/>
    <w:rsid w:val="00F532D9"/>
    <w:rsid w:val="00F53CE6"/>
    <w:rsid w:val="00F630E0"/>
    <w:rsid w:val="00F71773"/>
    <w:rsid w:val="00F776DF"/>
    <w:rsid w:val="00F777F3"/>
    <w:rsid w:val="00F81A75"/>
    <w:rsid w:val="00F81CEB"/>
    <w:rsid w:val="00F82B76"/>
    <w:rsid w:val="00F8797F"/>
    <w:rsid w:val="00F957F6"/>
    <w:rsid w:val="00F97DD0"/>
    <w:rsid w:val="00FA6F02"/>
    <w:rsid w:val="00FB1871"/>
    <w:rsid w:val="00FB445A"/>
    <w:rsid w:val="00FC1E36"/>
    <w:rsid w:val="00FC6051"/>
    <w:rsid w:val="00FD11C9"/>
    <w:rsid w:val="00FD1FB1"/>
    <w:rsid w:val="00FF07F3"/>
    <w:rsid w:val="00FF285D"/>
    <w:rsid w:val="00FF3A78"/>
    <w:rsid w:val="00FF3DB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728D6"/>
    <w:pPr>
      <w:spacing w:after="200" w:line="276" w:lineRule="auto"/>
    </w:pPr>
    <w:rPr>
      <w:rFonts w:ascii="Calibri" w:hAnsi="Calibri" w:cs="Arial"/>
      <w:sz w:val="22"/>
      <w:szCs w:val="22"/>
    </w:rPr>
  </w:style>
  <w:style w:type="paragraph" w:styleId="Titre1">
    <w:name w:val="heading 1"/>
    <w:aliases w:val="Chapitre,Chapitre1,Chapitre2,Chapitre3,Chapitre4,Chapitre5,Chapitre6,Chapitre7,Chapitre11,Chapitre21,Chapitre31,Chapitre41,Chapitre51,Chapitre61,Chapitre8,Chapitre9,Chapitre10,Chapitre71,Chapitre81,Chapitre12,Chapitre22,Chapitre32,Chapitre42"/>
    <w:basedOn w:val="Normal"/>
    <w:next w:val="Normal"/>
    <w:link w:val="Titre1Car"/>
    <w:uiPriority w:val="99"/>
    <w:qFormat/>
    <w:rsid w:val="00E728D6"/>
    <w:pPr>
      <w:keepNext/>
      <w:pageBreakBefore/>
      <w:spacing w:before="600" w:after="300" w:line="240" w:lineRule="auto"/>
      <w:jc w:val="right"/>
      <w:outlineLvl w:val="0"/>
    </w:pPr>
    <w:rPr>
      <w:rFonts w:ascii="Book Antiqua" w:hAnsi="Book Antiqua" w:cs="Times New Roman"/>
      <w:b/>
      <w:kern w:val="28"/>
      <w:sz w:val="48"/>
      <w:szCs w:val="20"/>
    </w:rPr>
  </w:style>
  <w:style w:type="paragraph" w:styleId="Titre2">
    <w:name w:val="heading 2"/>
    <w:aliases w:val="sous-chapitre,T2,Sous-Titre,new,titre 2,sous-chapitre1,Titre 2cdc,nom d'opération,Article,sous-ch,Sous-chapitre Action,Sous-chn"/>
    <w:basedOn w:val="Normal"/>
    <w:next w:val="Normal"/>
    <w:link w:val="Titre2Car"/>
    <w:autoRedefine/>
    <w:uiPriority w:val="99"/>
    <w:qFormat/>
    <w:rsid w:val="002C40D0"/>
    <w:pPr>
      <w:spacing w:before="120" w:after="120" w:line="240" w:lineRule="auto"/>
      <w:ind w:left="-600" w:right="-828"/>
      <w:jc w:val="both"/>
      <w:outlineLvl w:val="1"/>
    </w:pPr>
    <w:rPr>
      <w:rFonts w:cs="Times New Roman"/>
      <w:b/>
      <w:sz w:val="24"/>
      <w:szCs w:val="20"/>
    </w:rPr>
  </w:style>
  <w:style w:type="paragraph" w:styleId="Titre3">
    <w:name w:val="heading 3"/>
    <w:aliases w:val="Section,T3,Section1,H3,sommaire,Sect"/>
    <w:basedOn w:val="Normal"/>
    <w:next w:val="Normal"/>
    <w:link w:val="Titre3Car"/>
    <w:uiPriority w:val="99"/>
    <w:qFormat/>
    <w:rsid w:val="00E728D6"/>
    <w:pPr>
      <w:keepNext/>
      <w:spacing w:before="200" w:line="240" w:lineRule="auto"/>
      <w:jc w:val="both"/>
      <w:outlineLvl w:val="2"/>
    </w:pPr>
    <w:rPr>
      <w:rFonts w:ascii="Book Antiqua" w:hAnsi="Book Antiqua" w:cs="Times New Roman"/>
      <w:b/>
      <w:sz w:val="28"/>
      <w:szCs w:val="20"/>
    </w:rPr>
  </w:style>
  <w:style w:type="paragraph" w:styleId="Titre4">
    <w:name w:val="heading 4"/>
    <w:aliases w:val="Sous-Section,T4,Sous-Section1,H4,chapitre,Sous-Sec"/>
    <w:basedOn w:val="Normal"/>
    <w:next w:val="Normal"/>
    <w:link w:val="Titre4Car"/>
    <w:uiPriority w:val="99"/>
    <w:qFormat/>
    <w:rsid w:val="00E728D6"/>
    <w:pPr>
      <w:keepNext/>
      <w:spacing w:before="200" w:line="240" w:lineRule="auto"/>
      <w:jc w:val="both"/>
      <w:outlineLvl w:val="3"/>
    </w:pPr>
    <w:rPr>
      <w:rFonts w:ascii="Book Antiqua" w:hAnsi="Book Antiqua" w:cs="Times New Roman"/>
      <w:b/>
      <w:sz w:val="24"/>
      <w:szCs w:val="20"/>
    </w:rPr>
  </w:style>
  <w:style w:type="paragraph" w:styleId="Titre5">
    <w:name w:val="heading 5"/>
    <w:aliases w:val="H5,T5,Titre 1b,article"/>
    <w:basedOn w:val="Normal"/>
    <w:next w:val="Normal"/>
    <w:link w:val="Titre5Car"/>
    <w:uiPriority w:val="99"/>
    <w:qFormat/>
    <w:rsid w:val="00E728D6"/>
    <w:pPr>
      <w:spacing w:before="240" w:after="60" w:line="240" w:lineRule="auto"/>
      <w:jc w:val="both"/>
      <w:outlineLvl w:val="4"/>
    </w:pPr>
    <w:rPr>
      <w:rFonts w:ascii="Arial" w:hAnsi="Arial" w:cs="Times New Roman"/>
      <w:b/>
      <w:i/>
      <w:szCs w:val="20"/>
    </w:rPr>
  </w:style>
  <w:style w:type="paragraph" w:styleId="Titre6">
    <w:name w:val="heading 6"/>
    <w:aliases w:val="H6,T6"/>
    <w:basedOn w:val="Normal"/>
    <w:next w:val="Normal"/>
    <w:link w:val="Titre6Car"/>
    <w:uiPriority w:val="99"/>
    <w:qFormat/>
    <w:rsid w:val="00E728D6"/>
    <w:pPr>
      <w:spacing w:before="240" w:after="60" w:line="240" w:lineRule="auto"/>
      <w:jc w:val="both"/>
      <w:outlineLvl w:val="5"/>
    </w:pPr>
    <w:rPr>
      <w:rFonts w:ascii="Arial" w:hAnsi="Arial" w:cs="Times New Roman"/>
      <w:i/>
      <w:szCs w:val="20"/>
    </w:rPr>
  </w:style>
  <w:style w:type="paragraph" w:styleId="Titre7">
    <w:name w:val="heading 7"/>
    <w:aliases w:val="Annexes"/>
    <w:basedOn w:val="Normal"/>
    <w:next w:val="Normal"/>
    <w:link w:val="Titre7Car"/>
    <w:uiPriority w:val="99"/>
    <w:qFormat/>
    <w:rsid w:val="00E728D6"/>
    <w:pPr>
      <w:spacing w:before="240" w:after="60" w:line="240" w:lineRule="auto"/>
      <w:jc w:val="both"/>
      <w:outlineLvl w:val="6"/>
    </w:pPr>
    <w:rPr>
      <w:rFonts w:ascii="Arial" w:hAnsi="Arial" w:cs="Times New Roman"/>
      <w:szCs w:val="20"/>
    </w:rPr>
  </w:style>
  <w:style w:type="paragraph" w:styleId="Titre8">
    <w:name w:val="heading 8"/>
    <w:basedOn w:val="Normal"/>
    <w:next w:val="Normal"/>
    <w:link w:val="Titre8Car"/>
    <w:uiPriority w:val="99"/>
    <w:qFormat/>
    <w:rsid w:val="00E728D6"/>
    <w:pPr>
      <w:spacing w:before="240" w:after="60" w:line="240" w:lineRule="auto"/>
      <w:jc w:val="both"/>
      <w:outlineLvl w:val="7"/>
    </w:pPr>
    <w:rPr>
      <w:rFonts w:ascii="Arial" w:hAnsi="Arial" w:cs="Times New Roman"/>
      <w:i/>
      <w:szCs w:val="20"/>
    </w:rPr>
  </w:style>
  <w:style w:type="paragraph" w:styleId="Titre9">
    <w:name w:val="heading 9"/>
    <w:basedOn w:val="Normal"/>
    <w:next w:val="Normal"/>
    <w:link w:val="Titre9Car"/>
    <w:uiPriority w:val="99"/>
    <w:qFormat/>
    <w:rsid w:val="00E728D6"/>
    <w:pPr>
      <w:spacing w:before="240" w:after="60" w:line="240" w:lineRule="auto"/>
      <w:jc w:val="both"/>
      <w:outlineLvl w:val="8"/>
    </w:pPr>
    <w:rPr>
      <w:rFonts w:ascii="Arial" w:hAnsi="Arial" w:cs="Times New Roman"/>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itre Car,Chapitre1 Car,Chapitre2 Car,Chapitre3 Car,Chapitre4 Car,Chapitre5 Car,Chapitre6 Car,Chapitre7 Car,Chapitre11 Car,Chapitre21 Car,Chapitre31 Car,Chapitre41 Car,Chapitre51 Car,Chapitre61 Car,Chapitre8 Car,Chapitre9 Car"/>
    <w:link w:val="Titre1"/>
    <w:uiPriority w:val="99"/>
    <w:locked/>
    <w:rsid w:val="00E728D6"/>
    <w:rPr>
      <w:rFonts w:ascii="Book Antiqua" w:hAnsi="Book Antiqua" w:cs="Times New Roman"/>
      <w:b/>
      <w:kern w:val="28"/>
      <w:sz w:val="48"/>
      <w:lang w:val="fr-FR" w:eastAsia="fr-FR"/>
    </w:rPr>
  </w:style>
  <w:style w:type="character" w:customStyle="1" w:styleId="Titre2Car">
    <w:name w:val="Titre 2 Car"/>
    <w:aliases w:val="sous-chapitre Car,T2 Car,Sous-Titre Car,new Car,titre 2 Car,sous-chapitre1 Car,Titre 2cdc Car,nom d'opération Car,Article Car,sous-ch Car,Sous-chapitre Action Car,Sous-chn Car"/>
    <w:link w:val="Titre2"/>
    <w:uiPriority w:val="99"/>
    <w:locked/>
    <w:rsid w:val="002C40D0"/>
    <w:rPr>
      <w:rFonts w:ascii="Calibri" w:hAnsi="Calibri" w:cs="Times New Roman"/>
      <w:b/>
      <w:sz w:val="24"/>
      <w:lang w:val="fr-FR" w:eastAsia="fr-FR"/>
    </w:rPr>
  </w:style>
  <w:style w:type="character" w:customStyle="1" w:styleId="Titre3Car">
    <w:name w:val="Titre 3 Car"/>
    <w:aliases w:val="Section Car,T3 Car,Section1 Car,H3 Car,sommaire Car,Sect Car"/>
    <w:link w:val="Titre3"/>
    <w:uiPriority w:val="99"/>
    <w:locked/>
    <w:rsid w:val="004F3960"/>
    <w:rPr>
      <w:rFonts w:ascii="Book Antiqua" w:hAnsi="Book Antiqua" w:cs="Times New Roman"/>
      <w:b/>
      <w:sz w:val="28"/>
      <w:lang w:val="fr-FR" w:eastAsia="fr-FR"/>
    </w:rPr>
  </w:style>
  <w:style w:type="character" w:customStyle="1" w:styleId="Titre4Car">
    <w:name w:val="Titre 4 Car"/>
    <w:aliases w:val="Sous-Section Car,T4 Car,Sous-Section1 Car,H4 Car,chapitre Car,Sous-Sec Car"/>
    <w:link w:val="Titre4"/>
    <w:uiPriority w:val="99"/>
    <w:locked/>
    <w:rsid w:val="004F3960"/>
    <w:rPr>
      <w:rFonts w:ascii="Book Antiqua" w:hAnsi="Book Antiqua" w:cs="Times New Roman"/>
      <w:b/>
      <w:sz w:val="24"/>
      <w:lang w:val="fr-FR" w:eastAsia="fr-FR"/>
    </w:rPr>
  </w:style>
  <w:style w:type="character" w:customStyle="1" w:styleId="Titre5Car">
    <w:name w:val="Titre 5 Car"/>
    <w:aliases w:val="H5 Car,T5 Car,Titre 1b Car,article Car"/>
    <w:link w:val="Titre5"/>
    <w:uiPriority w:val="99"/>
    <w:locked/>
    <w:rsid w:val="004F3960"/>
    <w:rPr>
      <w:rFonts w:ascii="Arial" w:hAnsi="Arial" w:cs="Times New Roman"/>
      <w:b/>
      <w:i/>
      <w:sz w:val="22"/>
      <w:lang w:val="fr-FR" w:eastAsia="fr-FR"/>
    </w:rPr>
  </w:style>
  <w:style w:type="character" w:customStyle="1" w:styleId="Titre6Car">
    <w:name w:val="Titre 6 Car"/>
    <w:aliases w:val="H6 Car,T6 Car"/>
    <w:link w:val="Titre6"/>
    <w:uiPriority w:val="99"/>
    <w:locked/>
    <w:rsid w:val="004F3960"/>
    <w:rPr>
      <w:rFonts w:ascii="Arial" w:hAnsi="Arial" w:cs="Times New Roman"/>
      <w:i/>
      <w:sz w:val="22"/>
      <w:lang w:val="fr-FR" w:eastAsia="fr-FR"/>
    </w:rPr>
  </w:style>
  <w:style w:type="character" w:customStyle="1" w:styleId="Titre7Car">
    <w:name w:val="Titre 7 Car"/>
    <w:aliases w:val="Annexes Car"/>
    <w:link w:val="Titre7"/>
    <w:uiPriority w:val="99"/>
    <w:locked/>
    <w:rsid w:val="004F3960"/>
    <w:rPr>
      <w:rFonts w:ascii="Arial" w:hAnsi="Arial" w:cs="Times New Roman"/>
      <w:sz w:val="22"/>
      <w:lang w:val="fr-FR" w:eastAsia="fr-FR"/>
    </w:rPr>
  </w:style>
  <w:style w:type="character" w:customStyle="1" w:styleId="Titre8Car">
    <w:name w:val="Titre 8 Car"/>
    <w:link w:val="Titre8"/>
    <w:uiPriority w:val="99"/>
    <w:locked/>
    <w:rsid w:val="004F3960"/>
    <w:rPr>
      <w:rFonts w:ascii="Arial" w:hAnsi="Arial" w:cs="Times New Roman"/>
      <w:i/>
      <w:sz w:val="22"/>
      <w:lang w:val="fr-FR" w:eastAsia="fr-FR"/>
    </w:rPr>
  </w:style>
  <w:style w:type="character" w:customStyle="1" w:styleId="Titre9Car">
    <w:name w:val="Titre 9 Car"/>
    <w:link w:val="Titre9"/>
    <w:uiPriority w:val="99"/>
    <w:locked/>
    <w:rsid w:val="004F3960"/>
    <w:rPr>
      <w:rFonts w:ascii="Arial" w:hAnsi="Arial" w:cs="Times New Roman"/>
      <w:i/>
      <w:sz w:val="18"/>
      <w:lang w:val="fr-FR" w:eastAsia="fr-FR"/>
    </w:rPr>
  </w:style>
  <w:style w:type="paragraph" w:styleId="En-tte">
    <w:name w:val="header"/>
    <w:basedOn w:val="Normal"/>
    <w:link w:val="En-tteCar"/>
    <w:uiPriority w:val="99"/>
    <w:rsid w:val="00E728D6"/>
    <w:pPr>
      <w:tabs>
        <w:tab w:val="center" w:pos="4536"/>
        <w:tab w:val="right" w:pos="9072"/>
      </w:tabs>
      <w:spacing w:after="0" w:line="240" w:lineRule="auto"/>
    </w:pPr>
    <w:rPr>
      <w:rFonts w:cs="Times New Roman"/>
      <w:szCs w:val="20"/>
      <w:lang w:eastAsia="en-US"/>
    </w:rPr>
  </w:style>
  <w:style w:type="character" w:customStyle="1" w:styleId="En-tteCar">
    <w:name w:val="En-tête Car"/>
    <w:link w:val="En-tte"/>
    <w:uiPriority w:val="99"/>
    <w:locked/>
    <w:rsid w:val="00E728D6"/>
    <w:rPr>
      <w:rFonts w:ascii="Calibri" w:hAnsi="Calibri" w:cs="Times New Roman"/>
      <w:sz w:val="22"/>
      <w:lang w:val="fr-FR" w:eastAsia="en-US"/>
    </w:rPr>
  </w:style>
  <w:style w:type="character" w:styleId="Lienhypertexte">
    <w:name w:val="Hyperlink"/>
    <w:uiPriority w:val="99"/>
    <w:rsid w:val="00E728D6"/>
    <w:rPr>
      <w:rFonts w:cs="Times New Roman"/>
      <w:color w:val="0000FF"/>
      <w:u w:val="single"/>
    </w:rPr>
  </w:style>
  <w:style w:type="paragraph" w:customStyle="1" w:styleId="ListParagraph1">
    <w:name w:val="List Paragraph1"/>
    <w:basedOn w:val="Normal"/>
    <w:uiPriority w:val="99"/>
    <w:rsid w:val="00E728D6"/>
    <w:pPr>
      <w:spacing w:after="0" w:line="240" w:lineRule="auto"/>
      <w:ind w:left="720"/>
    </w:pPr>
    <w:rPr>
      <w:rFonts w:ascii="Times New Roman" w:hAnsi="Times New Roman" w:cs="Times New Roman"/>
      <w:sz w:val="20"/>
      <w:szCs w:val="20"/>
    </w:rPr>
  </w:style>
  <w:style w:type="paragraph" w:styleId="Normalcentr">
    <w:name w:val="Block Text"/>
    <w:basedOn w:val="Normal"/>
    <w:uiPriority w:val="99"/>
    <w:semiHidden/>
    <w:rsid w:val="00E728D6"/>
    <w:pPr>
      <w:spacing w:before="120" w:after="0" w:line="240" w:lineRule="auto"/>
      <w:ind w:left="1800" w:right="1289"/>
      <w:jc w:val="center"/>
    </w:pPr>
    <w:rPr>
      <w:rFonts w:ascii="Arial" w:hAnsi="Arial"/>
      <w:b/>
      <w:sz w:val="20"/>
      <w:szCs w:val="24"/>
      <w:lang w:eastAsia="en-US"/>
    </w:rPr>
  </w:style>
  <w:style w:type="paragraph" w:styleId="TM1">
    <w:name w:val="toc 1"/>
    <w:basedOn w:val="Normal"/>
    <w:next w:val="Normal"/>
    <w:autoRedefine/>
    <w:uiPriority w:val="99"/>
    <w:rsid w:val="004A2F84"/>
    <w:pPr>
      <w:tabs>
        <w:tab w:val="right" w:leader="underscore" w:pos="9062"/>
      </w:tabs>
      <w:spacing w:before="120" w:after="0"/>
    </w:pPr>
    <w:rPr>
      <w:rFonts w:ascii="Tahoma" w:hAnsi="Tahoma" w:cs="Tahoma"/>
      <w:i/>
      <w:iCs/>
      <w:noProof/>
      <w:sz w:val="24"/>
      <w:szCs w:val="24"/>
    </w:rPr>
  </w:style>
  <w:style w:type="paragraph" w:styleId="TM2">
    <w:name w:val="toc 2"/>
    <w:basedOn w:val="Normal"/>
    <w:next w:val="Normal"/>
    <w:autoRedefine/>
    <w:uiPriority w:val="99"/>
    <w:semiHidden/>
    <w:rsid w:val="00E728D6"/>
    <w:pPr>
      <w:spacing w:before="120" w:after="0"/>
      <w:ind w:left="220"/>
    </w:pPr>
    <w:rPr>
      <w:rFonts w:ascii="Times New Roman" w:hAnsi="Times New Roman" w:cs="Times New Roman"/>
      <w:b/>
      <w:bCs/>
      <w:szCs w:val="26"/>
    </w:rPr>
  </w:style>
  <w:style w:type="paragraph" w:styleId="Corpsdetexte">
    <w:name w:val="Body Text"/>
    <w:basedOn w:val="Normal"/>
    <w:link w:val="CorpsdetexteCar"/>
    <w:uiPriority w:val="99"/>
    <w:rsid w:val="00E728D6"/>
    <w:pPr>
      <w:spacing w:before="120" w:after="0" w:line="240" w:lineRule="auto"/>
      <w:jc w:val="both"/>
    </w:pPr>
    <w:rPr>
      <w:rFonts w:ascii="Arial" w:hAnsi="Arial" w:cs="Times New Roman"/>
      <w:sz w:val="24"/>
      <w:szCs w:val="20"/>
    </w:rPr>
  </w:style>
  <w:style w:type="character" w:customStyle="1" w:styleId="CorpsdetexteCar">
    <w:name w:val="Corps de texte Car"/>
    <w:link w:val="Corpsdetexte"/>
    <w:uiPriority w:val="99"/>
    <w:locked/>
    <w:rsid w:val="00E728D6"/>
    <w:rPr>
      <w:rFonts w:ascii="Arial" w:hAnsi="Arial" w:cs="Times New Roman"/>
      <w:sz w:val="24"/>
      <w:lang w:val="fr-FR" w:eastAsia="fr-FR"/>
    </w:rPr>
  </w:style>
  <w:style w:type="paragraph" w:customStyle="1" w:styleId="Paragraphedeliste1">
    <w:name w:val="Paragraphe de liste1"/>
    <w:basedOn w:val="Normal"/>
    <w:uiPriority w:val="99"/>
    <w:rsid w:val="00E728D6"/>
    <w:pPr>
      <w:spacing w:after="0" w:line="240" w:lineRule="auto"/>
      <w:ind w:left="720"/>
      <w:contextualSpacing/>
    </w:pPr>
    <w:rPr>
      <w:rFonts w:ascii="Times New Roman" w:hAnsi="Times New Roman" w:cs="Times New Roman"/>
      <w:sz w:val="20"/>
      <w:szCs w:val="20"/>
    </w:rPr>
  </w:style>
  <w:style w:type="paragraph" w:customStyle="1" w:styleId="Default">
    <w:name w:val="Default"/>
    <w:uiPriority w:val="99"/>
    <w:rsid w:val="00C00C3C"/>
    <w:pPr>
      <w:autoSpaceDE w:val="0"/>
      <w:autoSpaceDN w:val="0"/>
      <w:adjustRightInd w:val="0"/>
    </w:pPr>
    <w:rPr>
      <w:rFonts w:ascii="NewsGotMed" w:hAnsi="NewsGotMed" w:cs="NewsGotMed"/>
      <w:color w:val="000000"/>
      <w:sz w:val="24"/>
      <w:szCs w:val="24"/>
    </w:rPr>
  </w:style>
  <w:style w:type="paragraph" w:customStyle="1" w:styleId="Pa4">
    <w:name w:val="Pa4"/>
    <w:basedOn w:val="Default"/>
    <w:next w:val="Default"/>
    <w:uiPriority w:val="99"/>
    <w:rsid w:val="00C00C3C"/>
    <w:pPr>
      <w:spacing w:before="80" w:line="221" w:lineRule="atLeast"/>
    </w:pPr>
    <w:rPr>
      <w:rFonts w:cs="Times New Roman"/>
      <w:color w:val="auto"/>
    </w:rPr>
  </w:style>
  <w:style w:type="character" w:customStyle="1" w:styleId="A12">
    <w:name w:val="A12"/>
    <w:uiPriority w:val="99"/>
    <w:rsid w:val="00C00C3C"/>
    <w:rPr>
      <w:color w:val="000000"/>
      <w:sz w:val="28"/>
    </w:rPr>
  </w:style>
  <w:style w:type="character" w:customStyle="1" w:styleId="A8">
    <w:name w:val="A8"/>
    <w:uiPriority w:val="99"/>
    <w:rsid w:val="00C00C3C"/>
    <w:rPr>
      <w:rFonts w:ascii="NewsGot" w:hAnsi="NewsGot"/>
      <w:color w:val="000000"/>
      <w:sz w:val="22"/>
    </w:rPr>
  </w:style>
  <w:style w:type="character" w:customStyle="1" w:styleId="A7">
    <w:name w:val="A7"/>
    <w:uiPriority w:val="99"/>
    <w:rsid w:val="00C00C3C"/>
    <w:rPr>
      <w:rFonts w:ascii="NewsGot" w:hAnsi="NewsGot"/>
      <w:color w:val="000000"/>
      <w:sz w:val="22"/>
    </w:rPr>
  </w:style>
  <w:style w:type="paragraph" w:styleId="Pieddepage">
    <w:name w:val="footer"/>
    <w:basedOn w:val="Normal"/>
    <w:link w:val="PieddepageCar"/>
    <w:uiPriority w:val="99"/>
    <w:rsid w:val="005243DF"/>
    <w:pPr>
      <w:tabs>
        <w:tab w:val="center" w:pos="4536"/>
        <w:tab w:val="right" w:pos="9072"/>
      </w:tabs>
    </w:pPr>
    <w:rPr>
      <w:rFonts w:cs="Times New Roman"/>
      <w:sz w:val="20"/>
      <w:szCs w:val="20"/>
    </w:rPr>
  </w:style>
  <w:style w:type="character" w:customStyle="1" w:styleId="PieddepageCar">
    <w:name w:val="Pied de page Car"/>
    <w:link w:val="Pieddepage"/>
    <w:uiPriority w:val="99"/>
    <w:semiHidden/>
    <w:locked/>
    <w:rsid w:val="004F3960"/>
    <w:rPr>
      <w:rFonts w:ascii="Calibri" w:hAnsi="Calibri" w:cs="Times New Roman"/>
    </w:rPr>
  </w:style>
  <w:style w:type="character" w:styleId="Numrodepage">
    <w:name w:val="page number"/>
    <w:uiPriority w:val="99"/>
    <w:rsid w:val="005243DF"/>
    <w:rPr>
      <w:rFonts w:cs="Times New Roman"/>
    </w:rPr>
  </w:style>
  <w:style w:type="paragraph" w:styleId="TM3">
    <w:name w:val="toc 3"/>
    <w:basedOn w:val="Normal"/>
    <w:next w:val="Normal"/>
    <w:autoRedefine/>
    <w:uiPriority w:val="99"/>
    <w:semiHidden/>
    <w:locked/>
    <w:rsid w:val="00547710"/>
    <w:pPr>
      <w:spacing w:after="0"/>
      <w:ind w:left="440"/>
    </w:pPr>
    <w:rPr>
      <w:rFonts w:ascii="Times New Roman" w:hAnsi="Times New Roman" w:cs="Times New Roman"/>
      <w:sz w:val="20"/>
      <w:szCs w:val="24"/>
    </w:rPr>
  </w:style>
  <w:style w:type="paragraph" w:styleId="Corpsdetexte2">
    <w:name w:val="Body Text 2"/>
    <w:basedOn w:val="Normal"/>
    <w:link w:val="Corpsdetexte2Car"/>
    <w:uiPriority w:val="99"/>
    <w:rsid w:val="00547710"/>
    <w:pPr>
      <w:spacing w:after="120" w:line="480" w:lineRule="auto"/>
    </w:pPr>
    <w:rPr>
      <w:rFonts w:cs="Times New Roman"/>
      <w:sz w:val="20"/>
      <w:szCs w:val="20"/>
    </w:rPr>
  </w:style>
  <w:style w:type="character" w:customStyle="1" w:styleId="Corpsdetexte2Car">
    <w:name w:val="Corps de texte 2 Car"/>
    <w:link w:val="Corpsdetexte2"/>
    <w:uiPriority w:val="99"/>
    <w:semiHidden/>
    <w:locked/>
    <w:rsid w:val="001B734D"/>
    <w:rPr>
      <w:rFonts w:ascii="Calibri" w:hAnsi="Calibri" w:cs="Times New Roman"/>
    </w:rPr>
  </w:style>
  <w:style w:type="paragraph" w:styleId="Tabledesillustrations">
    <w:name w:val="table of figures"/>
    <w:basedOn w:val="Normal"/>
    <w:next w:val="Normal"/>
    <w:uiPriority w:val="99"/>
    <w:semiHidden/>
    <w:rsid w:val="00547710"/>
    <w:pPr>
      <w:spacing w:after="0" w:line="240" w:lineRule="auto"/>
      <w:ind w:left="400" w:hanging="400"/>
    </w:pPr>
    <w:rPr>
      <w:rFonts w:ascii="Times New Roman" w:hAnsi="Times New Roman" w:cs="Times New Roman"/>
      <w:sz w:val="20"/>
      <w:szCs w:val="20"/>
    </w:rPr>
  </w:style>
  <w:style w:type="paragraph" w:styleId="TM4">
    <w:name w:val="toc 4"/>
    <w:basedOn w:val="Normal"/>
    <w:next w:val="Normal"/>
    <w:autoRedefine/>
    <w:uiPriority w:val="99"/>
    <w:semiHidden/>
    <w:locked/>
    <w:rsid w:val="00547710"/>
    <w:pPr>
      <w:spacing w:after="0"/>
      <w:ind w:left="660"/>
    </w:pPr>
    <w:rPr>
      <w:rFonts w:ascii="Times New Roman" w:hAnsi="Times New Roman" w:cs="Times New Roman"/>
      <w:sz w:val="20"/>
      <w:szCs w:val="24"/>
    </w:rPr>
  </w:style>
  <w:style w:type="paragraph" w:styleId="TM5">
    <w:name w:val="toc 5"/>
    <w:basedOn w:val="Normal"/>
    <w:next w:val="Normal"/>
    <w:autoRedefine/>
    <w:uiPriority w:val="99"/>
    <w:semiHidden/>
    <w:locked/>
    <w:rsid w:val="00547710"/>
    <w:pPr>
      <w:spacing w:after="0"/>
      <w:ind w:left="880"/>
    </w:pPr>
    <w:rPr>
      <w:rFonts w:ascii="Times New Roman" w:hAnsi="Times New Roman" w:cs="Times New Roman"/>
      <w:sz w:val="20"/>
      <w:szCs w:val="24"/>
    </w:rPr>
  </w:style>
  <w:style w:type="paragraph" w:styleId="TM6">
    <w:name w:val="toc 6"/>
    <w:basedOn w:val="Normal"/>
    <w:next w:val="Normal"/>
    <w:autoRedefine/>
    <w:uiPriority w:val="99"/>
    <w:semiHidden/>
    <w:locked/>
    <w:rsid w:val="00547710"/>
    <w:pPr>
      <w:spacing w:after="0"/>
      <w:ind w:left="1100"/>
    </w:pPr>
    <w:rPr>
      <w:rFonts w:ascii="Times New Roman" w:hAnsi="Times New Roman" w:cs="Times New Roman"/>
      <w:sz w:val="20"/>
      <w:szCs w:val="24"/>
    </w:rPr>
  </w:style>
  <w:style w:type="paragraph" w:styleId="TM7">
    <w:name w:val="toc 7"/>
    <w:basedOn w:val="Normal"/>
    <w:next w:val="Normal"/>
    <w:autoRedefine/>
    <w:uiPriority w:val="99"/>
    <w:semiHidden/>
    <w:locked/>
    <w:rsid w:val="00547710"/>
    <w:pPr>
      <w:spacing w:after="0"/>
      <w:ind w:left="1320"/>
    </w:pPr>
    <w:rPr>
      <w:rFonts w:ascii="Times New Roman" w:hAnsi="Times New Roman" w:cs="Times New Roman"/>
      <w:sz w:val="20"/>
      <w:szCs w:val="24"/>
    </w:rPr>
  </w:style>
  <w:style w:type="paragraph" w:styleId="TM8">
    <w:name w:val="toc 8"/>
    <w:basedOn w:val="Normal"/>
    <w:next w:val="Normal"/>
    <w:autoRedefine/>
    <w:uiPriority w:val="99"/>
    <w:semiHidden/>
    <w:locked/>
    <w:rsid w:val="00547710"/>
    <w:pPr>
      <w:spacing w:after="0"/>
      <w:ind w:left="1540"/>
    </w:pPr>
    <w:rPr>
      <w:rFonts w:ascii="Times New Roman" w:hAnsi="Times New Roman" w:cs="Times New Roman"/>
      <w:sz w:val="20"/>
      <w:szCs w:val="24"/>
    </w:rPr>
  </w:style>
  <w:style w:type="paragraph" w:styleId="TM9">
    <w:name w:val="toc 9"/>
    <w:basedOn w:val="Normal"/>
    <w:next w:val="Normal"/>
    <w:autoRedefine/>
    <w:uiPriority w:val="99"/>
    <w:semiHidden/>
    <w:locked/>
    <w:rsid w:val="00547710"/>
    <w:pPr>
      <w:spacing w:after="0"/>
      <w:ind w:left="1760"/>
    </w:pPr>
    <w:rPr>
      <w:rFonts w:ascii="Times New Roman" w:hAnsi="Times New Roman" w:cs="Times New Roman"/>
      <w:sz w:val="20"/>
      <w:szCs w:val="24"/>
    </w:rPr>
  </w:style>
  <w:style w:type="paragraph" w:styleId="Sous-titre">
    <w:name w:val="Subtitle"/>
    <w:basedOn w:val="Normal"/>
    <w:link w:val="Sous-titreCar"/>
    <w:uiPriority w:val="99"/>
    <w:qFormat/>
    <w:locked/>
    <w:rsid w:val="00547710"/>
    <w:pPr>
      <w:spacing w:after="0" w:line="240" w:lineRule="auto"/>
      <w:jc w:val="center"/>
    </w:pPr>
    <w:rPr>
      <w:rFonts w:ascii="Cambria" w:hAnsi="Cambria" w:cs="Times New Roman"/>
      <w:sz w:val="24"/>
      <w:szCs w:val="20"/>
    </w:rPr>
  </w:style>
  <w:style w:type="character" w:customStyle="1" w:styleId="Sous-titreCar">
    <w:name w:val="Sous-titre Car"/>
    <w:link w:val="Sous-titre"/>
    <w:uiPriority w:val="99"/>
    <w:locked/>
    <w:rsid w:val="001B734D"/>
    <w:rPr>
      <w:rFonts w:ascii="Cambria" w:hAnsi="Cambria" w:cs="Times New Roman"/>
      <w:sz w:val="24"/>
    </w:rPr>
  </w:style>
  <w:style w:type="paragraph" w:styleId="Retraitcorpsdetexte">
    <w:name w:val="Body Text Indent"/>
    <w:basedOn w:val="Normal"/>
    <w:link w:val="RetraitcorpsdetexteCar"/>
    <w:uiPriority w:val="99"/>
    <w:rsid w:val="00547710"/>
    <w:pPr>
      <w:spacing w:after="0" w:line="240" w:lineRule="auto"/>
      <w:ind w:firstLine="567"/>
      <w:jc w:val="both"/>
    </w:pPr>
    <w:rPr>
      <w:rFonts w:cs="Times New Roman"/>
      <w:sz w:val="20"/>
      <w:szCs w:val="20"/>
    </w:rPr>
  </w:style>
  <w:style w:type="character" w:customStyle="1" w:styleId="RetraitcorpsdetexteCar">
    <w:name w:val="Retrait corps de texte Car"/>
    <w:link w:val="Retraitcorpsdetexte"/>
    <w:uiPriority w:val="99"/>
    <w:semiHidden/>
    <w:locked/>
    <w:rsid w:val="001B734D"/>
    <w:rPr>
      <w:rFonts w:ascii="Calibri" w:hAnsi="Calibri" w:cs="Times New Roman"/>
    </w:rPr>
  </w:style>
  <w:style w:type="paragraph" w:styleId="Retraitcorpsdetexte2">
    <w:name w:val="Body Text Indent 2"/>
    <w:basedOn w:val="Normal"/>
    <w:link w:val="Retraitcorpsdetexte2Car"/>
    <w:uiPriority w:val="99"/>
    <w:rsid w:val="00547710"/>
    <w:pPr>
      <w:spacing w:after="0" w:line="240" w:lineRule="auto"/>
      <w:ind w:left="709" w:hanging="142"/>
      <w:jc w:val="both"/>
    </w:pPr>
    <w:rPr>
      <w:rFonts w:cs="Times New Roman"/>
      <w:sz w:val="20"/>
      <w:szCs w:val="20"/>
    </w:rPr>
  </w:style>
  <w:style w:type="character" w:customStyle="1" w:styleId="Retraitcorpsdetexte2Car">
    <w:name w:val="Retrait corps de texte 2 Car"/>
    <w:link w:val="Retraitcorpsdetexte2"/>
    <w:uiPriority w:val="99"/>
    <w:semiHidden/>
    <w:locked/>
    <w:rsid w:val="001B734D"/>
    <w:rPr>
      <w:rFonts w:ascii="Calibri" w:hAnsi="Calibri" w:cs="Times New Roman"/>
    </w:rPr>
  </w:style>
  <w:style w:type="paragraph" w:styleId="Titre">
    <w:name w:val="Title"/>
    <w:basedOn w:val="Normal"/>
    <w:link w:val="TitreCar"/>
    <w:uiPriority w:val="99"/>
    <w:qFormat/>
    <w:locked/>
    <w:rsid w:val="00547710"/>
    <w:pPr>
      <w:numPr>
        <w:numId w:val="9"/>
      </w:numPr>
      <w:spacing w:after="0" w:line="240" w:lineRule="auto"/>
    </w:pPr>
    <w:rPr>
      <w:rFonts w:ascii="Times New Roman" w:hAnsi="Times New Roman" w:cs="Times New Roman"/>
      <w:sz w:val="28"/>
      <w:szCs w:val="20"/>
    </w:rPr>
  </w:style>
  <w:style w:type="character" w:customStyle="1" w:styleId="TitreCar">
    <w:name w:val="Titre Car"/>
    <w:link w:val="Titre"/>
    <w:uiPriority w:val="99"/>
    <w:locked/>
    <w:rsid w:val="001B734D"/>
    <w:rPr>
      <w:sz w:val="28"/>
      <w:szCs w:val="20"/>
    </w:rPr>
  </w:style>
  <w:style w:type="paragraph" w:styleId="Corpsdetexte3">
    <w:name w:val="Body Text 3"/>
    <w:basedOn w:val="Normal"/>
    <w:link w:val="Corpsdetexte3Car"/>
    <w:uiPriority w:val="99"/>
    <w:rsid w:val="00547710"/>
    <w:pPr>
      <w:spacing w:after="0" w:line="240" w:lineRule="auto"/>
    </w:pPr>
    <w:rPr>
      <w:rFonts w:cs="Times New Roman"/>
      <w:sz w:val="16"/>
      <w:szCs w:val="20"/>
    </w:rPr>
  </w:style>
  <w:style w:type="character" w:customStyle="1" w:styleId="Corpsdetexte3Car">
    <w:name w:val="Corps de texte 3 Car"/>
    <w:link w:val="Corpsdetexte3"/>
    <w:uiPriority w:val="99"/>
    <w:semiHidden/>
    <w:locked/>
    <w:rsid w:val="001B734D"/>
    <w:rPr>
      <w:rFonts w:ascii="Calibri" w:hAnsi="Calibri" w:cs="Times New Roman"/>
      <w:sz w:val="16"/>
    </w:rPr>
  </w:style>
  <w:style w:type="paragraph" w:styleId="Retraitcorpsdetexte3">
    <w:name w:val="Body Text Indent 3"/>
    <w:basedOn w:val="Normal"/>
    <w:link w:val="Retraitcorpsdetexte3Car"/>
    <w:uiPriority w:val="99"/>
    <w:rsid w:val="00547710"/>
    <w:pPr>
      <w:spacing w:after="0" w:line="240" w:lineRule="auto"/>
      <w:ind w:left="709"/>
      <w:jc w:val="both"/>
    </w:pPr>
    <w:rPr>
      <w:rFonts w:cs="Times New Roman"/>
      <w:sz w:val="16"/>
      <w:szCs w:val="20"/>
    </w:rPr>
  </w:style>
  <w:style w:type="character" w:customStyle="1" w:styleId="Retraitcorpsdetexte3Car">
    <w:name w:val="Retrait corps de texte 3 Car"/>
    <w:link w:val="Retraitcorpsdetexte3"/>
    <w:uiPriority w:val="99"/>
    <w:semiHidden/>
    <w:locked/>
    <w:rsid w:val="001B734D"/>
    <w:rPr>
      <w:rFonts w:ascii="Calibri" w:hAnsi="Calibri" w:cs="Times New Roman"/>
      <w:sz w:val="16"/>
    </w:rPr>
  </w:style>
  <w:style w:type="paragraph" w:styleId="Index2">
    <w:name w:val="index 2"/>
    <w:basedOn w:val="Normal"/>
    <w:next w:val="Normal"/>
    <w:autoRedefine/>
    <w:uiPriority w:val="99"/>
    <w:semiHidden/>
    <w:rsid w:val="00547710"/>
    <w:pPr>
      <w:spacing w:after="0" w:line="240" w:lineRule="auto"/>
      <w:ind w:left="400" w:hanging="200"/>
    </w:pPr>
    <w:rPr>
      <w:rFonts w:ascii="Times New Roman" w:hAnsi="Times New Roman" w:cs="Times New Roman"/>
      <w:sz w:val="20"/>
      <w:szCs w:val="20"/>
    </w:rPr>
  </w:style>
  <w:style w:type="paragraph" w:styleId="Index1">
    <w:name w:val="index 1"/>
    <w:basedOn w:val="Normal"/>
    <w:next w:val="Normal"/>
    <w:autoRedefine/>
    <w:uiPriority w:val="99"/>
    <w:semiHidden/>
    <w:rsid w:val="00547710"/>
    <w:pPr>
      <w:spacing w:after="0" w:line="240" w:lineRule="auto"/>
      <w:ind w:left="200" w:hanging="200"/>
    </w:pPr>
    <w:rPr>
      <w:rFonts w:ascii="Times New Roman" w:hAnsi="Times New Roman" w:cs="Times New Roman"/>
      <w:sz w:val="20"/>
      <w:szCs w:val="20"/>
    </w:rPr>
  </w:style>
  <w:style w:type="paragraph" w:styleId="Index3">
    <w:name w:val="index 3"/>
    <w:basedOn w:val="Normal"/>
    <w:next w:val="Normal"/>
    <w:autoRedefine/>
    <w:uiPriority w:val="99"/>
    <w:semiHidden/>
    <w:rsid w:val="00547710"/>
    <w:pPr>
      <w:spacing w:after="0" w:line="240" w:lineRule="auto"/>
      <w:ind w:left="600" w:hanging="200"/>
    </w:pPr>
    <w:rPr>
      <w:rFonts w:ascii="Times New Roman" w:hAnsi="Times New Roman" w:cs="Times New Roman"/>
      <w:sz w:val="20"/>
      <w:szCs w:val="20"/>
    </w:rPr>
  </w:style>
  <w:style w:type="paragraph" w:styleId="Index4">
    <w:name w:val="index 4"/>
    <w:basedOn w:val="Normal"/>
    <w:next w:val="Normal"/>
    <w:autoRedefine/>
    <w:uiPriority w:val="99"/>
    <w:semiHidden/>
    <w:rsid w:val="00547710"/>
    <w:pPr>
      <w:spacing w:after="0" w:line="240" w:lineRule="auto"/>
      <w:ind w:left="800" w:hanging="200"/>
    </w:pPr>
    <w:rPr>
      <w:rFonts w:ascii="Times New Roman" w:hAnsi="Times New Roman" w:cs="Times New Roman"/>
      <w:sz w:val="20"/>
      <w:szCs w:val="20"/>
    </w:rPr>
  </w:style>
  <w:style w:type="paragraph" w:styleId="Index5">
    <w:name w:val="index 5"/>
    <w:basedOn w:val="Normal"/>
    <w:next w:val="Normal"/>
    <w:autoRedefine/>
    <w:uiPriority w:val="99"/>
    <w:semiHidden/>
    <w:rsid w:val="00547710"/>
    <w:pPr>
      <w:spacing w:after="0" w:line="240" w:lineRule="auto"/>
      <w:ind w:left="1000" w:hanging="200"/>
    </w:pPr>
    <w:rPr>
      <w:rFonts w:ascii="Times New Roman" w:hAnsi="Times New Roman" w:cs="Times New Roman"/>
      <w:sz w:val="20"/>
      <w:szCs w:val="20"/>
    </w:rPr>
  </w:style>
  <w:style w:type="paragraph" w:styleId="Index6">
    <w:name w:val="index 6"/>
    <w:basedOn w:val="Normal"/>
    <w:next w:val="Normal"/>
    <w:autoRedefine/>
    <w:uiPriority w:val="99"/>
    <w:semiHidden/>
    <w:rsid w:val="00547710"/>
    <w:pPr>
      <w:spacing w:after="0" w:line="240" w:lineRule="auto"/>
      <w:ind w:left="1200" w:hanging="200"/>
    </w:pPr>
    <w:rPr>
      <w:rFonts w:ascii="Times New Roman" w:hAnsi="Times New Roman" w:cs="Times New Roman"/>
      <w:sz w:val="20"/>
      <w:szCs w:val="20"/>
    </w:rPr>
  </w:style>
  <w:style w:type="paragraph" w:styleId="Index7">
    <w:name w:val="index 7"/>
    <w:basedOn w:val="Normal"/>
    <w:next w:val="Normal"/>
    <w:autoRedefine/>
    <w:uiPriority w:val="99"/>
    <w:semiHidden/>
    <w:rsid w:val="00547710"/>
    <w:pPr>
      <w:spacing w:after="0" w:line="240" w:lineRule="auto"/>
      <w:ind w:left="1400" w:hanging="200"/>
    </w:pPr>
    <w:rPr>
      <w:rFonts w:ascii="Times New Roman" w:hAnsi="Times New Roman" w:cs="Times New Roman"/>
      <w:sz w:val="20"/>
      <w:szCs w:val="20"/>
    </w:rPr>
  </w:style>
  <w:style w:type="paragraph" w:styleId="Index8">
    <w:name w:val="index 8"/>
    <w:basedOn w:val="Normal"/>
    <w:next w:val="Normal"/>
    <w:autoRedefine/>
    <w:uiPriority w:val="99"/>
    <w:semiHidden/>
    <w:rsid w:val="00547710"/>
    <w:pPr>
      <w:spacing w:after="0" w:line="240" w:lineRule="auto"/>
      <w:ind w:left="1600" w:hanging="200"/>
    </w:pPr>
    <w:rPr>
      <w:rFonts w:ascii="Times New Roman" w:hAnsi="Times New Roman" w:cs="Times New Roman"/>
      <w:sz w:val="20"/>
      <w:szCs w:val="20"/>
    </w:rPr>
  </w:style>
  <w:style w:type="paragraph" w:styleId="Index9">
    <w:name w:val="index 9"/>
    <w:basedOn w:val="Normal"/>
    <w:next w:val="Normal"/>
    <w:autoRedefine/>
    <w:uiPriority w:val="99"/>
    <w:semiHidden/>
    <w:rsid w:val="00547710"/>
    <w:pPr>
      <w:spacing w:after="0" w:line="240" w:lineRule="auto"/>
      <w:ind w:left="1800" w:hanging="200"/>
    </w:pPr>
    <w:rPr>
      <w:rFonts w:ascii="Times New Roman" w:hAnsi="Times New Roman" w:cs="Times New Roman"/>
      <w:sz w:val="20"/>
      <w:szCs w:val="20"/>
    </w:rPr>
  </w:style>
  <w:style w:type="paragraph" w:styleId="Titreindex">
    <w:name w:val="index heading"/>
    <w:basedOn w:val="Normal"/>
    <w:next w:val="Index1"/>
    <w:uiPriority w:val="99"/>
    <w:semiHidden/>
    <w:rsid w:val="00547710"/>
    <w:pPr>
      <w:spacing w:after="0" w:line="240" w:lineRule="auto"/>
    </w:pPr>
    <w:rPr>
      <w:rFonts w:ascii="Times New Roman" w:hAnsi="Times New Roman" w:cs="Times New Roman"/>
      <w:sz w:val="20"/>
      <w:szCs w:val="20"/>
    </w:rPr>
  </w:style>
  <w:style w:type="paragraph" w:styleId="Lgende">
    <w:name w:val="caption"/>
    <w:basedOn w:val="Normal"/>
    <w:next w:val="Normal"/>
    <w:uiPriority w:val="99"/>
    <w:qFormat/>
    <w:locked/>
    <w:rsid w:val="00547710"/>
    <w:pPr>
      <w:widowControl w:val="0"/>
      <w:autoSpaceDE w:val="0"/>
      <w:autoSpaceDN w:val="0"/>
      <w:adjustRightInd w:val="0"/>
      <w:spacing w:after="0" w:line="240" w:lineRule="auto"/>
    </w:pPr>
    <w:rPr>
      <w:rFonts w:ascii="CG Times" w:hAnsi="CG Times" w:cs="Times New Roman"/>
      <w:sz w:val="24"/>
      <w:szCs w:val="24"/>
    </w:rPr>
  </w:style>
  <w:style w:type="table" w:styleId="Grilledutableau">
    <w:name w:val="Table Grid"/>
    <w:basedOn w:val="TableauNormal"/>
    <w:uiPriority w:val="99"/>
    <w:locked/>
    <w:rsid w:val="00547710"/>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rsid w:val="00547710"/>
    <w:pPr>
      <w:spacing w:after="0" w:line="240" w:lineRule="auto"/>
    </w:pPr>
    <w:rPr>
      <w:rFonts w:ascii="Tahoma" w:hAnsi="Tahoma" w:cs="Times New Roman"/>
      <w:sz w:val="16"/>
      <w:szCs w:val="20"/>
    </w:rPr>
  </w:style>
  <w:style w:type="character" w:customStyle="1" w:styleId="BalloonTextChar">
    <w:name w:val="Balloon Text Char"/>
    <w:uiPriority w:val="99"/>
    <w:semiHidden/>
    <w:locked/>
    <w:rsid w:val="001B734D"/>
    <w:rPr>
      <w:rFonts w:cs="Times New Roman"/>
      <w:sz w:val="2"/>
    </w:rPr>
  </w:style>
  <w:style w:type="character" w:customStyle="1" w:styleId="TextedebullesCar">
    <w:name w:val="Texte de bulles Car"/>
    <w:link w:val="Textedebulles"/>
    <w:uiPriority w:val="99"/>
    <w:locked/>
    <w:rsid w:val="00547710"/>
    <w:rPr>
      <w:rFonts w:ascii="Tahoma" w:hAnsi="Tahoma"/>
      <w:sz w:val="16"/>
    </w:rPr>
  </w:style>
  <w:style w:type="paragraph" w:customStyle="1" w:styleId="Texte1">
    <w:name w:val="Texte 1"/>
    <w:uiPriority w:val="99"/>
    <w:rsid w:val="00547710"/>
    <w:pPr>
      <w:jc w:val="both"/>
    </w:pPr>
    <w:rPr>
      <w:rFonts w:ascii="Courier" w:hAnsi="Courier"/>
      <w:sz w:val="24"/>
      <w:lang w:val="en-GB"/>
    </w:rPr>
  </w:style>
  <w:style w:type="paragraph" w:customStyle="1" w:styleId="Paragraphedeliste2">
    <w:name w:val="Paragraphe de liste2"/>
    <w:basedOn w:val="Normal"/>
    <w:uiPriority w:val="99"/>
    <w:rsid w:val="00547710"/>
    <w:pPr>
      <w:widowControl w:val="0"/>
      <w:spacing w:after="0" w:line="240" w:lineRule="auto"/>
      <w:ind w:left="708"/>
    </w:pPr>
    <w:rPr>
      <w:rFonts w:ascii="Courier New" w:hAnsi="Courier New" w:cs="Times New Roman"/>
      <w:sz w:val="24"/>
      <w:szCs w:val="20"/>
    </w:rPr>
  </w:style>
  <w:style w:type="paragraph" w:customStyle="1" w:styleId="Technique4">
    <w:name w:val="Technique 4"/>
    <w:uiPriority w:val="99"/>
    <w:rsid w:val="00547710"/>
    <w:pPr>
      <w:widowControl w:val="0"/>
      <w:tabs>
        <w:tab w:val="left" w:pos="-720"/>
      </w:tabs>
      <w:suppressAutoHyphens/>
    </w:pPr>
    <w:rPr>
      <w:rFonts w:ascii="Courier New" w:hAnsi="Courier New"/>
      <w:b/>
      <w:sz w:val="24"/>
      <w:lang w:val="en-US"/>
    </w:rPr>
  </w:style>
  <w:style w:type="paragraph" w:customStyle="1" w:styleId="BodyText21">
    <w:name w:val="Body Text 21"/>
    <w:uiPriority w:val="99"/>
    <w:rsid w:val="00547710"/>
    <w:pPr>
      <w:widowControl w:val="0"/>
      <w:tabs>
        <w:tab w:val="left" w:pos="-720"/>
      </w:tabs>
      <w:suppressAutoHyphens/>
      <w:jc w:val="both"/>
    </w:pPr>
    <w:rPr>
      <w:rFonts w:ascii="Courier New" w:hAnsi="Courier New"/>
      <w:spacing w:val="-3"/>
      <w:sz w:val="24"/>
    </w:rPr>
  </w:style>
  <w:style w:type="paragraph" w:styleId="Notedefin">
    <w:name w:val="endnote text"/>
    <w:basedOn w:val="Normal"/>
    <w:link w:val="NotedefinCar"/>
    <w:uiPriority w:val="99"/>
    <w:rsid w:val="00547710"/>
    <w:pPr>
      <w:widowControl w:val="0"/>
      <w:tabs>
        <w:tab w:val="left" w:pos="-720"/>
      </w:tabs>
      <w:suppressAutoHyphens/>
      <w:spacing w:after="0" w:line="240" w:lineRule="auto"/>
    </w:pPr>
    <w:rPr>
      <w:rFonts w:ascii="Courier New" w:hAnsi="Courier New" w:cs="Times New Roman"/>
      <w:sz w:val="24"/>
      <w:szCs w:val="20"/>
    </w:rPr>
  </w:style>
  <w:style w:type="character" w:customStyle="1" w:styleId="EndnoteTextChar">
    <w:name w:val="Endnote Text Char"/>
    <w:uiPriority w:val="99"/>
    <w:semiHidden/>
    <w:locked/>
    <w:rsid w:val="001B734D"/>
    <w:rPr>
      <w:rFonts w:ascii="Calibri" w:hAnsi="Calibri" w:cs="Times New Roman"/>
      <w:sz w:val="20"/>
    </w:rPr>
  </w:style>
  <w:style w:type="character" w:customStyle="1" w:styleId="NotedefinCar">
    <w:name w:val="Note de fin Car"/>
    <w:link w:val="Notedefin"/>
    <w:uiPriority w:val="99"/>
    <w:locked/>
    <w:rsid w:val="00547710"/>
    <w:rPr>
      <w:rFonts w:ascii="Courier New" w:hAnsi="Courier New"/>
      <w:snapToGrid w:val="0"/>
      <w:sz w:val="24"/>
    </w:rPr>
  </w:style>
  <w:style w:type="paragraph" w:customStyle="1" w:styleId="Normal2">
    <w:name w:val="Normal2"/>
    <w:basedOn w:val="Normal"/>
    <w:uiPriority w:val="99"/>
    <w:rsid w:val="00547710"/>
    <w:pPr>
      <w:spacing w:before="60" w:after="60" w:line="240" w:lineRule="auto"/>
      <w:jc w:val="both"/>
    </w:pPr>
    <w:rPr>
      <w:rFonts w:ascii="Times New Roman" w:hAnsi="Times New Roman" w:cs="Times New Roman"/>
      <w:sz w:val="20"/>
    </w:rPr>
  </w:style>
  <w:style w:type="paragraph" w:customStyle="1" w:styleId="Listepuces2">
    <w:name w:val="Liste à puces2"/>
    <w:basedOn w:val="Listepuces20"/>
    <w:uiPriority w:val="99"/>
    <w:rsid w:val="00547710"/>
    <w:pPr>
      <w:spacing w:before="60" w:after="60"/>
      <w:ind w:left="1440"/>
      <w:contextualSpacing w:val="0"/>
      <w:jc w:val="both"/>
    </w:pPr>
    <w:rPr>
      <w:szCs w:val="22"/>
    </w:rPr>
  </w:style>
  <w:style w:type="paragraph" w:styleId="Listepuces20">
    <w:name w:val="List Bullet 2"/>
    <w:basedOn w:val="Normal"/>
    <w:uiPriority w:val="99"/>
    <w:rsid w:val="00547710"/>
    <w:pPr>
      <w:tabs>
        <w:tab w:val="num" w:pos="729"/>
      </w:tabs>
      <w:spacing w:after="0" w:line="240" w:lineRule="auto"/>
      <w:ind w:left="729" w:hanging="360"/>
      <w:contextualSpacing/>
    </w:pPr>
    <w:rPr>
      <w:rFonts w:ascii="Times New Roman" w:hAnsi="Times New Roman" w:cs="Times New Roman"/>
      <w:sz w:val="20"/>
      <w:szCs w:val="20"/>
    </w:rPr>
  </w:style>
  <w:style w:type="paragraph" w:customStyle="1" w:styleId="CharChar1">
    <w:name w:val="Char Char1"/>
    <w:basedOn w:val="Normal"/>
    <w:uiPriority w:val="99"/>
    <w:rsid w:val="00547710"/>
    <w:pPr>
      <w:spacing w:after="160" w:line="240" w:lineRule="exact"/>
    </w:pPr>
    <w:rPr>
      <w:rFonts w:ascii="Verdana" w:hAnsi="Verdana" w:cs="Times New Roman"/>
      <w:sz w:val="20"/>
      <w:szCs w:val="20"/>
      <w:lang w:val="en-US" w:eastAsia="en-US"/>
    </w:rPr>
  </w:style>
  <w:style w:type="character" w:customStyle="1" w:styleId="CarCar3">
    <w:name w:val="Car Car3"/>
    <w:uiPriority w:val="99"/>
    <w:rsid w:val="00547710"/>
  </w:style>
  <w:style w:type="character" w:customStyle="1" w:styleId="CarCar2">
    <w:name w:val="Car Car2"/>
    <w:uiPriority w:val="99"/>
    <w:rsid w:val="00547710"/>
  </w:style>
  <w:style w:type="paragraph" w:customStyle="1" w:styleId="En-ttedetabledesmatires1">
    <w:name w:val="En-tête de table des matières1"/>
    <w:basedOn w:val="Titre1"/>
    <w:next w:val="Normal"/>
    <w:uiPriority w:val="99"/>
    <w:semiHidden/>
    <w:rsid w:val="00547710"/>
    <w:pPr>
      <w:keepLines/>
      <w:pageBreakBefore w:val="0"/>
      <w:spacing w:before="480" w:after="0" w:line="276" w:lineRule="auto"/>
      <w:jc w:val="left"/>
      <w:outlineLvl w:val="9"/>
    </w:pPr>
    <w:rPr>
      <w:rFonts w:ascii="Cambria" w:hAnsi="Cambria"/>
      <w:color w:val="365F91"/>
      <w:kern w:val="0"/>
      <w:sz w:val="28"/>
      <w:szCs w:val="28"/>
    </w:rPr>
  </w:style>
  <w:style w:type="paragraph" w:customStyle="1" w:styleId="PolicepardfautParaCar">
    <w:name w:val="Police par défaut Para Car"/>
    <w:basedOn w:val="Normal"/>
    <w:next w:val="Titre1"/>
    <w:autoRedefine/>
    <w:uiPriority w:val="99"/>
    <w:rsid w:val="00547710"/>
    <w:pPr>
      <w:spacing w:after="0" w:line="240" w:lineRule="auto"/>
      <w:jc w:val="both"/>
    </w:pPr>
    <w:rPr>
      <w:rFonts w:ascii="Arial" w:hAnsi="Arial"/>
    </w:rPr>
  </w:style>
  <w:style w:type="paragraph" w:customStyle="1" w:styleId="T1">
    <w:name w:val="T1"/>
    <w:link w:val="T1Car"/>
    <w:uiPriority w:val="99"/>
    <w:rsid w:val="00547710"/>
    <w:pPr>
      <w:numPr>
        <w:numId w:val="26"/>
      </w:numPr>
      <w:tabs>
        <w:tab w:val="left" w:pos="1208"/>
      </w:tabs>
      <w:spacing w:after="120" w:line="276" w:lineRule="auto"/>
      <w:ind w:left="1208" w:hanging="357"/>
      <w:jc w:val="both"/>
    </w:pPr>
    <w:rPr>
      <w:rFonts w:ascii="Book Antiqua" w:hAnsi="Book Antiqua"/>
      <w:szCs w:val="24"/>
    </w:rPr>
  </w:style>
  <w:style w:type="character" w:customStyle="1" w:styleId="T1Car">
    <w:name w:val="T1 Car"/>
    <w:link w:val="T1"/>
    <w:uiPriority w:val="99"/>
    <w:locked/>
    <w:rsid w:val="00547710"/>
    <w:rPr>
      <w:rFonts w:ascii="Book Antiqua" w:hAnsi="Book Antiqua"/>
      <w:sz w:val="20"/>
      <w:szCs w:val="24"/>
    </w:rPr>
  </w:style>
  <w:style w:type="paragraph" w:customStyle="1" w:styleId="S3">
    <w:name w:val="S3"/>
    <w:basedOn w:val="Normal"/>
    <w:uiPriority w:val="99"/>
    <w:rsid w:val="00547710"/>
    <w:pPr>
      <w:keepNext/>
      <w:keepLines/>
      <w:tabs>
        <w:tab w:val="left" w:pos="1559"/>
      </w:tabs>
      <w:spacing w:before="60" w:after="120" w:line="240" w:lineRule="auto"/>
      <w:ind w:left="1559" w:hanging="992"/>
      <w:outlineLvl w:val="1"/>
    </w:pPr>
    <w:rPr>
      <w:rFonts w:ascii="Book Antiqua" w:hAnsi="Book Antiqua" w:cs="Times New Roman"/>
      <w:b/>
      <w:bCs/>
      <w:i/>
      <w:sz w:val="24"/>
      <w:szCs w:val="26"/>
    </w:rPr>
  </w:style>
  <w:style w:type="paragraph" w:customStyle="1" w:styleId="NormalAO">
    <w:name w:val="Normal AO"/>
    <w:basedOn w:val="Normal"/>
    <w:uiPriority w:val="99"/>
    <w:rsid w:val="00547710"/>
    <w:pPr>
      <w:spacing w:after="120" w:line="240" w:lineRule="auto"/>
      <w:ind w:left="567"/>
      <w:jc w:val="both"/>
    </w:pPr>
    <w:rPr>
      <w:rFonts w:ascii="Arial" w:hAnsi="Arial"/>
      <w:color w:val="000000"/>
    </w:rPr>
  </w:style>
  <w:style w:type="paragraph" w:customStyle="1" w:styleId="Car">
    <w:name w:val="Car"/>
    <w:basedOn w:val="Normal"/>
    <w:uiPriority w:val="99"/>
    <w:rsid w:val="008E352C"/>
    <w:pPr>
      <w:spacing w:after="160" w:line="240" w:lineRule="exact"/>
    </w:pPr>
    <w:rPr>
      <w:rFonts w:ascii="Verdana" w:hAnsi="Verdana" w:cs="Times New Roman"/>
      <w:sz w:val="20"/>
      <w:szCs w:val="20"/>
      <w:lang w:val="en-US" w:eastAsia="en-US"/>
    </w:rPr>
  </w:style>
  <w:style w:type="paragraph" w:styleId="Paragraphedeliste">
    <w:name w:val="List Paragraph"/>
    <w:basedOn w:val="Normal"/>
    <w:uiPriority w:val="99"/>
    <w:qFormat/>
    <w:rsid w:val="00D132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8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8272</TotalTime>
  <Pages>1</Pages>
  <Words>23726</Words>
  <Characters>130498</Characters>
  <Application>Microsoft Office Word</Application>
  <DocSecurity>0</DocSecurity>
  <Lines>1087</Lines>
  <Paragraphs>307</Paragraphs>
  <ScaleCrop>false</ScaleCrop>
  <HeadingPairs>
    <vt:vector size="2" baseType="variant">
      <vt:variant>
        <vt:lpstr>Titre</vt:lpstr>
      </vt:variant>
      <vt:variant>
        <vt:i4>1</vt:i4>
      </vt:variant>
    </vt:vector>
  </HeadingPairs>
  <TitlesOfParts>
    <vt:vector size="1" baseType="lpstr">
      <vt:lpstr/>
    </vt:vector>
  </TitlesOfParts>
  <Company>onep</Company>
  <LinksUpToDate>false</LinksUpToDate>
  <CharactersWithSpaces>153917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laithsain;oudbib</dc:creator>
  <cp:keywords/>
  <dc:description/>
  <cp:lastModifiedBy>Soumaya Honnit</cp:lastModifiedBy>
  <cp:revision>9</cp:revision>
  <cp:lastPrinted>2014-12-26T10:34:00Z</cp:lastPrinted>
  <dcterms:created xsi:type="dcterms:W3CDTF">2014-10-10T10:02:00Z</dcterms:created>
  <dcterms:modified xsi:type="dcterms:W3CDTF">2014-12-26T10:40:00Z</dcterms:modified>
</cp:coreProperties>
</file>